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AE3" w:rsidRDefault="001B3AE3" w:rsidP="001B3AE3">
      <w:pPr>
        <w:jc w:val="center"/>
        <w:rPr>
          <w:rFonts w:ascii="方正小标宋_GBK" w:eastAsia="方正小标宋_GBK"/>
          <w:b/>
          <w:color w:val="FF0000"/>
          <w:sz w:val="52"/>
          <w:szCs w:val="52"/>
        </w:rPr>
      </w:pPr>
      <w:r>
        <w:rPr>
          <w:rFonts w:ascii="方正小标宋_GBK" w:eastAsia="方正小标宋_GBK" w:hint="eastAsia"/>
          <w:b/>
          <w:color w:val="FF0000"/>
          <w:sz w:val="52"/>
          <w:szCs w:val="52"/>
        </w:rPr>
        <w:t>中山大学材料科学与工程学院</w:t>
      </w:r>
    </w:p>
    <w:p w:rsidR="001B3AE3" w:rsidRDefault="001B3AE3" w:rsidP="001B3AE3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09149A" wp14:editId="27684B43">
                <wp:simplePos x="0" y="0"/>
                <wp:positionH relativeFrom="column">
                  <wp:posOffset>41910</wp:posOffset>
                </wp:positionH>
                <wp:positionV relativeFrom="paragraph">
                  <wp:posOffset>144145</wp:posOffset>
                </wp:positionV>
                <wp:extent cx="5721985" cy="50800"/>
                <wp:effectExtent l="0" t="0" r="0" b="0"/>
                <wp:wrapNone/>
                <wp:docPr id="24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5" cy="50800"/>
                          <a:chOff x="754" y="3190"/>
                          <a:chExt cx="9693" cy="80"/>
                        </a:xfrm>
                      </wpg:grpSpPr>
                      <wps:wsp>
                        <wps:cNvPr id="244" name="Line 3"/>
                        <wps:cNvCnPr/>
                        <wps:spPr bwMode="auto">
                          <a:xfrm>
                            <a:off x="754" y="319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5" name="Line 4"/>
                        <wps:cNvCnPr/>
                        <wps:spPr bwMode="auto">
                          <a:xfrm>
                            <a:off x="754" y="327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E95A1" id="Group 2" o:spid="_x0000_s1026" style="position:absolute;left:0;text-align:left;margin-left:3.3pt;margin-top:11.35pt;width:450.55pt;height:4pt;z-index:251659264" coordorigin="754,3190" coordsize="9693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">
                <v:line id="Line 3" o:spid="_x0000_s1027" style="position:absolute;visibility:visible;mso-wrap-style:square" from="754,3190" to="10447,3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" strokecolor="red" strokeweight="2.25pt"/>
                <v:line id="Line 4" o:spid="_x0000_s1028" style="position:absolute;visibility:visible;mso-wrap-style:square" from="754,3270" to="10447,3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" strokecolor="red"/>
              </v:group>
            </w:pict>
          </mc:Fallback>
        </mc:AlternateContent>
      </w:r>
    </w:p>
    <w:p w:rsidR="001B3AE3" w:rsidRDefault="001B3AE3" w:rsidP="001B3AE3">
      <w:pPr>
        <w:adjustRightInd w:val="0"/>
        <w:snapToGrid w:val="0"/>
        <w:spacing w:line="560" w:lineRule="exact"/>
        <w:ind w:right="22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材料设备【20</w:t>
      </w:r>
      <w:r>
        <w:rPr>
          <w:rFonts w:ascii="仿宋_GB2312" w:eastAsia="仿宋_GB2312"/>
          <w:kern w:val="0"/>
          <w:sz w:val="32"/>
          <w:szCs w:val="32"/>
        </w:rPr>
        <w:t>20</w:t>
      </w:r>
      <w:r>
        <w:rPr>
          <w:rFonts w:ascii="仿宋_GB2312" w:eastAsia="仿宋_GB2312" w:hint="eastAsia"/>
          <w:kern w:val="0"/>
          <w:sz w:val="32"/>
          <w:szCs w:val="32"/>
        </w:rPr>
        <w:t>】5号</w:t>
      </w:r>
    </w:p>
    <w:p w:rsidR="001B3AE3" w:rsidRDefault="001B3AE3" w:rsidP="001B3AE3">
      <w:pPr>
        <w:adjustRightInd w:val="0"/>
        <w:snapToGrid w:val="0"/>
        <w:spacing w:line="560" w:lineRule="exact"/>
        <w:ind w:right="1760"/>
        <w:rPr>
          <w:rFonts w:ascii="仿宋_GB2312" w:eastAsia="仿宋_GB2312"/>
          <w:kern w:val="0"/>
          <w:sz w:val="32"/>
          <w:szCs w:val="32"/>
        </w:rPr>
      </w:pPr>
    </w:p>
    <w:p w:rsidR="001B3AE3" w:rsidRDefault="001B3AE3" w:rsidP="001B3AE3">
      <w:pPr>
        <w:pStyle w:val="2"/>
      </w:pPr>
      <w:bookmarkStart w:id="0" w:name="_Toc20144"/>
      <w:r>
        <w:rPr>
          <w:rFonts w:hint="eastAsia"/>
        </w:rPr>
        <w:t>材料科学与工程学院</w:t>
      </w:r>
      <w:bookmarkEnd w:id="0"/>
    </w:p>
    <w:p w:rsidR="001B3AE3" w:rsidRDefault="001B3AE3" w:rsidP="001B3AE3">
      <w:pPr>
        <w:pStyle w:val="2"/>
      </w:pPr>
      <w:bookmarkStart w:id="1" w:name="_Toc10037"/>
      <w:r>
        <w:rPr>
          <w:rFonts w:hint="eastAsia"/>
        </w:rPr>
        <w:t>实验室气体压力钢瓶安全使用管理规定</w:t>
      </w:r>
      <w:bookmarkEnd w:id="1"/>
    </w:p>
    <w:p w:rsidR="001B3AE3" w:rsidRDefault="001B3AE3" w:rsidP="001B3AE3"/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气体钢瓶要实行专人管理</w:t>
      </w:r>
      <w:r>
        <w:rPr>
          <w:rFonts w:ascii="仿宋_GB2312" w:eastAsia="仿宋_GB2312" w:hAnsiTheme="minorEastAsia" w:cs="DY471+ZFQBOZ-474" w:hint="eastAsia"/>
          <w:kern w:val="0"/>
          <w:sz w:val="32"/>
          <w:szCs w:val="32"/>
        </w:rPr>
        <w:t>，</w:t>
      </w: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建立实验室气体</w:t>
      </w:r>
      <w:proofErr w:type="gramStart"/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钢瓶台</w:t>
      </w:r>
      <w:proofErr w:type="gramEnd"/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帐和做好使用记录。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须从合格供应商处采购实验气体。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所有钢瓶颜色和字体清楚，有状态标识，有钢瓶定期检验合格标识（由供应商负责）；未使用的钢瓶有钢瓶帽。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不得使用改装气瓶和使用不合格的、未经检验或超期未检的气瓶。气瓶要按规定定期送检，在使用过程中，发现有严重腐蚀或损伤时，须提前进行检验。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气体钢瓶存放点须通风、远离热源、避免暴晒和潜在的冲击，地面平整干燥；配置气瓶柜或气瓶固定架、防倒链、防倒栏栅等防倾倒措施装置。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可燃性气体钢瓶与氧气等助燃气体钢瓶不混放。可燃、助燃气体钢瓶严禁与易燃物品放置在一起。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气体钢瓶内气体不得全部用尽，必须留有剩余压力或气量。永久气体钢瓶的剩余压力，应不小于0.05MPa；液化气体钢瓶应留有不少于0.5~1.0%规定充装</w:t>
      </w: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lastRenderedPageBreak/>
        <w:t>量的剩余气体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气瓶钢瓶要直立使用、严禁倒立或卧倒使用；</w:t>
      </w:r>
      <w:proofErr w:type="gramStart"/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不能带着</w:t>
      </w:r>
      <w:proofErr w:type="gramEnd"/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减压阀移动钢瓶、不得在地上滚动钢瓶。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实验结束后，气体钢瓶总阀须关闭。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涉及有毒、易燃易爆气体的场所，配有通风设施和合适的监控报警装置等，张贴必要的安全警示标识。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存有大量惰性气体或液氮、</w:t>
      </w:r>
      <w:r>
        <w:rPr>
          <w:rFonts w:ascii="仿宋_GB2312" w:eastAsia="仿宋_GB2312" w:hAnsiTheme="minorEastAsia" w:cs="AdobeHeitiStd-Regular"/>
          <w:kern w:val="0"/>
          <w:sz w:val="32"/>
          <w:szCs w:val="32"/>
        </w:rPr>
        <w:t>CO</w:t>
      </w:r>
      <w:r>
        <w:rPr>
          <w:rFonts w:ascii="仿宋_GB2312" w:eastAsia="仿宋_GB2312" w:hAnsiTheme="minorEastAsia" w:cs="AdobeHeitiStd-Regular"/>
          <w:kern w:val="0"/>
          <w:sz w:val="32"/>
          <w:szCs w:val="32"/>
          <w:vertAlign w:val="subscript"/>
        </w:rPr>
        <w:t>2</w:t>
      </w: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的较小密闭空间，需加装氧气含量报警表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气体管路连接正确、有标识，管路材质选择合适，无破损或老化现象，定期进行气体泄漏检查；存在多条气体管路的房间须张贴详细的管路图。</w:t>
      </w:r>
    </w:p>
    <w:p w:rsidR="001B3AE3" w:rsidRDefault="001B3AE3" w:rsidP="001B3AE3">
      <w:pPr>
        <w:pStyle w:val="1"/>
        <w:framePr w:wrap="auto" w:yAlign="inline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="0" w:firstLineChars="200" w:firstLine="64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无大量气体钢瓶堆放现象；每间实验室内存放的氧气和</w:t>
      </w:r>
      <w:proofErr w:type="gramStart"/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可</w:t>
      </w:r>
      <w:proofErr w:type="gramEnd"/>
      <w:r>
        <w:rPr>
          <w:rFonts w:ascii="仿宋_GB2312" w:eastAsia="仿宋_GB2312" w:hAnsiTheme="minorEastAsia" w:cs="AdobeHeitiStd-Regular" w:hint="eastAsia"/>
          <w:kern w:val="0"/>
          <w:sz w:val="32"/>
          <w:szCs w:val="32"/>
        </w:rPr>
        <w:t>燃气体不宜超过一瓶，其他气瓶的存放，应控制在最小需求量；气体钢瓶不得放在走廊、大厅等公共场所。</w:t>
      </w:r>
    </w:p>
    <w:p w:rsidR="001B3AE3" w:rsidRDefault="001B3AE3" w:rsidP="001B3AE3">
      <w:pPr>
        <w:pStyle w:val="1"/>
        <w:framePr w:wrap="auto" w:yAlign="inline"/>
        <w:autoSpaceDE w:val="0"/>
        <w:autoSpaceDN w:val="0"/>
        <w:adjustRightInd w:val="0"/>
        <w:spacing w:line="560" w:lineRule="exact"/>
        <w:ind w:firstLine="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</w:p>
    <w:p w:rsidR="001B3AE3" w:rsidRDefault="001B3AE3" w:rsidP="001B3AE3">
      <w:pPr>
        <w:pStyle w:val="1"/>
        <w:framePr w:wrap="auto" w:yAlign="inline"/>
        <w:autoSpaceDE w:val="0"/>
        <w:autoSpaceDN w:val="0"/>
        <w:adjustRightInd w:val="0"/>
        <w:spacing w:line="560" w:lineRule="exact"/>
        <w:ind w:firstLine="0"/>
        <w:jc w:val="left"/>
        <w:rPr>
          <w:rFonts w:ascii="仿宋_GB2312" w:eastAsia="仿宋_GB2312" w:hAnsiTheme="minorEastAsia" w:cs="AdobeHeitiStd-Regular"/>
          <w:kern w:val="0"/>
          <w:sz w:val="32"/>
          <w:szCs w:val="32"/>
        </w:rPr>
      </w:pPr>
    </w:p>
    <w:p w:rsidR="001B3AE3" w:rsidRDefault="001B3AE3" w:rsidP="001B3AE3">
      <w:pPr>
        <w:autoSpaceDE w:val="0"/>
        <w:autoSpaceDN w:val="0"/>
        <w:adjustRightInd w:val="0"/>
        <w:spacing w:line="560" w:lineRule="exact"/>
        <w:jc w:val="right"/>
        <w:rPr>
          <w:rFonts w:ascii="仿宋_GB2312" w:eastAsia="仿宋_GB2312" w:hAnsiTheme="minorEastAsia" w:cs="DY473+ZFQBOZ-476"/>
          <w:kern w:val="0"/>
          <w:sz w:val="32"/>
          <w:szCs w:val="32"/>
        </w:rPr>
      </w:pPr>
      <w:r>
        <w:rPr>
          <w:rFonts w:ascii="仿宋_GB2312" w:eastAsia="仿宋_GB2312" w:hAnsiTheme="minorEastAsia" w:cs="DY473+ZFQBOZ-476" w:hint="eastAsia"/>
          <w:kern w:val="0"/>
          <w:sz w:val="32"/>
          <w:szCs w:val="32"/>
        </w:rPr>
        <w:t xml:space="preserve">                          中山大学材料科学与工程学院</w:t>
      </w:r>
    </w:p>
    <w:p w:rsidR="001B3AE3" w:rsidRDefault="001B3AE3" w:rsidP="001B3AE3">
      <w:pPr>
        <w:autoSpaceDE w:val="0"/>
        <w:autoSpaceDN w:val="0"/>
        <w:adjustRightInd w:val="0"/>
        <w:spacing w:line="560" w:lineRule="exact"/>
        <w:jc w:val="center"/>
        <w:rPr>
          <w:rFonts w:ascii="仿宋_GB2312" w:eastAsia="仿宋_GB2312" w:hAnsiTheme="minorEastAsia" w:cs="DY473+ZFQBOZ-476"/>
          <w:kern w:val="0"/>
          <w:sz w:val="32"/>
          <w:szCs w:val="32"/>
        </w:rPr>
      </w:pPr>
      <w:r>
        <w:rPr>
          <w:rFonts w:ascii="仿宋_GB2312" w:eastAsia="仿宋_GB2312" w:hAnsiTheme="minorEastAsia" w:cs="DY473+ZFQBOZ-476" w:hint="eastAsia"/>
          <w:kern w:val="0"/>
          <w:sz w:val="32"/>
          <w:szCs w:val="32"/>
        </w:rPr>
        <w:t xml:space="preserve">                                  2020年9月1</w:t>
      </w:r>
      <w:r>
        <w:rPr>
          <w:rFonts w:ascii="仿宋_GB2312" w:eastAsia="仿宋_GB2312" w:hAnsiTheme="minorEastAsia" w:cs="DY473+ZFQBOZ-476"/>
          <w:kern w:val="0"/>
          <w:sz w:val="32"/>
          <w:szCs w:val="32"/>
        </w:rPr>
        <w:t>1</w:t>
      </w:r>
      <w:r>
        <w:rPr>
          <w:rFonts w:ascii="仿宋_GB2312" w:eastAsia="仿宋_GB2312" w:hAnsiTheme="minorEastAsia" w:cs="DY473+ZFQBOZ-476" w:hint="eastAsia"/>
          <w:kern w:val="0"/>
          <w:sz w:val="32"/>
          <w:szCs w:val="32"/>
        </w:rPr>
        <w:t>日</w:t>
      </w:r>
    </w:p>
    <w:p w:rsidR="001B3AE3" w:rsidRDefault="001B3AE3" w:rsidP="001B3AE3">
      <w:pPr>
        <w:adjustRightInd w:val="0"/>
        <w:snapToGrid w:val="0"/>
        <w:spacing w:line="560" w:lineRule="exact"/>
        <w:ind w:right="1760"/>
        <w:rPr>
          <w:rFonts w:ascii="仿宋_GB2312" w:eastAsia="仿宋_GB2312" w:hAnsiTheme="minorEastAsia" w:cs="DY473+ZFQBOZ-476"/>
          <w:kern w:val="0"/>
          <w:sz w:val="32"/>
          <w:szCs w:val="32"/>
        </w:rPr>
      </w:pPr>
    </w:p>
    <w:p w:rsidR="001B3AE3" w:rsidRDefault="001B3AE3" w:rsidP="001B3AE3">
      <w:pPr>
        <w:rPr>
          <w:rFonts w:ascii="方正小标宋_GBK" w:eastAsia="方正小标宋_GBK"/>
          <w:b/>
          <w:color w:val="FF0000"/>
          <w:sz w:val="52"/>
          <w:szCs w:val="52"/>
        </w:rPr>
      </w:pPr>
      <w:r>
        <w:rPr>
          <w:rFonts w:ascii="方正小标宋_GBK" w:eastAsia="方正小标宋_GBK" w:hint="eastAsia"/>
          <w:b/>
          <w:color w:val="FF0000"/>
          <w:sz w:val="52"/>
          <w:szCs w:val="52"/>
        </w:rPr>
        <w:br w:type="page"/>
      </w:r>
    </w:p>
    <w:p w:rsidR="0087154D" w:rsidRDefault="0087154D">
      <w:bookmarkStart w:id="2" w:name="_GoBack"/>
      <w:bookmarkEnd w:id="2"/>
    </w:p>
    <w:sectPr w:rsidR="00871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HeitiStd-Regular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DY471+ZFQBOZ-474">
    <w:altName w:val="宋体"/>
    <w:charset w:val="86"/>
    <w:family w:val="auto"/>
    <w:pitch w:val="default"/>
    <w:sig w:usb0="00000000" w:usb1="00000000" w:usb2="00000010" w:usb3="00000000" w:csb0="00040000" w:csb1="00000000"/>
  </w:font>
  <w:font w:name="DY473+ZFQBOZ-476">
    <w:altName w:val="宋体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210"/>
    <w:multiLevelType w:val="multilevel"/>
    <w:tmpl w:val="01497210"/>
    <w:lvl w:ilvl="0">
      <w:start w:val="1"/>
      <w:numFmt w:val="japaneseCounting"/>
      <w:lvlText w:val="第%1条"/>
      <w:lvlJc w:val="left"/>
      <w:pPr>
        <w:ind w:left="1134" w:hanging="1120"/>
      </w:pPr>
      <w:rPr>
        <w:rFonts w:cs="AdobeHeitiStd-Regular" w:hint="default"/>
        <w:b/>
      </w:rPr>
    </w:lvl>
    <w:lvl w:ilvl="1">
      <w:start w:val="1"/>
      <w:numFmt w:val="lowerLetter"/>
      <w:lvlText w:val="%2)"/>
      <w:lvlJc w:val="left"/>
      <w:pPr>
        <w:ind w:left="854" w:hanging="420"/>
      </w:pPr>
    </w:lvl>
    <w:lvl w:ilvl="2">
      <w:start w:val="1"/>
      <w:numFmt w:val="lowerRoman"/>
      <w:lvlText w:val="%3."/>
      <w:lvlJc w:val="right"/>
      <w:pPr>
        <w:ind w:left="1274" w:hanging="420"/>
      </w:pPr>
    </w:lvl>
    <w:lvl w:ilvl="3">
      <w:start w:val="1"/>
      <w:numFmt w:val="decimal"/>
      <w:lvlText w:val="%4."/>
      <w:lvlJc w:val="left"/>
      <w:pPr>
        <w:ind w:left="1694" w:hanging="420"/>
      </w:pPr>
    </w:lvl>
    <w:lvl w:ilvl="4">
      <w:start w:val="1"/>
      <w:numFmt w:val="lowerLetter"/>
      <w:lvlText w:val="%5)"/>
      <w:lvlJc w:val="left"/>
      <w:pPr>
        <w:ind w:left="2114" w:hanging="420"/>
      </w:pPr>
    </w:lvl>
    <w:lvl w:ilvl="5">
      <w:start w:val="1"/>
      <w:numFmt w:val="lowerRoman"/>
      <w:lvlText w:val="%6."/>
      <w:lvlJc w:val="right"/>
      <w:pPr>
        <w:ind w:left="2534" w:hanging="420"/>
      </w:pPr>
    </w:lvl>
    <w:lvl w:ilvl="6">
      <w:start w:val="1"/>
      <w:numFmt w:val="decimal"/>
      <w:lvlText w:val="%7."/>
      <w:lvlJc w:val="left"/>
      <w:pPr>
        <w:ind w:left="2954" w:hanging="420"/>
      </w:pPr>
    </w:lvl>
    <w:lvl w:ilvl="7">
      <w:start w:val="1"/>
      <w:numFmt w:val="lowerLetter"/>
      <w:lvlText w:val="%8)"/>
      <w:lvlJc w:val="left"/>
      <w:pPr>
        <w:ind w:left="3374" w:hanging="420"/>
      </w:pPr>
    </w:lvl>
    <w:lvl w:ilvl="8">
      <w:start w:val="1"/>
      <w:numFmt w:val="lowerRoman"/>
      <w:lvlText w:val="%9."/>
      <w:lvlJc w:val="right"/>
      <w:pPr>
        <w:ind w:left="379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E3"/>
    <w:rsid w:val="001B3AE3"/>
    <w:rsid w:val="0087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F5AFCB-059E-4B42-9990-290CB4BB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AE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1"/>
    <w:uiPriority w:val="9"/>
    <w:unhideWhenUsed/>
    <w:qFormat/>
    <w:rsid w:val="001B3AE3"/>
    <w:pPr>
      <w:keepNext/>
      <w:keepLines/>
      <w:spacing w:line="413" w:lineRule="auto"/>
      <w:jc w:val="center"/>
      <w:outlineLvl w:val="1"/>
    </w:pPr>
    <w:rPr>
      <w:rFonts w:eastAsia="方正小标宋_GBK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sid w:val="001B3AE3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">
    <w:name w:val="列出段落1"/>
    <w:qFormat/>
    <w:rsid w:val="001B3AE3"/>
    <w:pPr>
      <w:framePr w:wrap="around" w:hAnchor="text" w:y="1"/>
      <w:widowControl w:val="0"/>
      <w:ind w:firstLine="420"/>
      <w:jc w:val="both"/>
    </w:pPr>
    <w:rPr>
      <w:rFonts w:ascii="Calibri" w:eastAsia="Calibri" w:hAnsi="Calibri" w:cs="Calibri"/>
      <w:color w:val="000000"/>
      <w:szCs w:val="21"/>
      <w:u w:color="000000"/>
    </w:rPr>
  </w:style>
  <w:style w:type="character" w:customStyle="1" w:styleId="21">
    <w:name w:val="标题 2 字符1"/>
    <w:basedOn w:val="a0"/>
    <w:link w:val="2"/>
    <w:uiPriority w:val="9"/>
    <w:qFormat/>
    <w:rsid w:val="001B3AE3"/>
    <w:rPr>
      <w:rFonts w:ascii="Times New Roman" w:eastAsia="方正小标宋_GBK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</Words>
  <Characters>666</Characters>
  <Application>Microsoft Office Word</Application>
  <DocSecurity>0</DocSecurity>
  <Lines>5</Lines>
  <Paragraphs>1</Paragraphs>
  <ScaleCrop>false</ScaleCrop>
  <Company>中山大学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2022-04-18T07:08:00Z</dcterms:created>
  <dcterms:modified xsi:type="dcterms:W3CDTF">2022-04-18T07:09:00Z</dcterms:modified>
</cp:coreProperties>
</file>