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483E3" w14:textId="77777777" w:rsidR="006F3FBB" w:rsidRDefault="00CF550C">
      <w:pPr>
        <w:rPr>
          <w:rFonts w:eastAsia="黑体" w:cs="Times New Roman"/>
        </w:rPr>
      </w:pPr>
      <w:r>
        <w:rPr>
          <w:rFonts w:eastAsia="黑体" w:cs="Times New Roman"/>
          <w:noProof/>
        </w:rPr>
        <mc:AlternateContent>
          <mc:Choice Requires="wps">
            <w:drawing>
              <wp:anchor distT="0" distB="0" distL="114300" distR="114300" simplePos="0" relativeHeight="251659264" behindDoc="0" locked="0" layoutInCell="1" allowOverlap="1" wp14:anchorId="33E5952C" wp14:editId="09987D66">
                <wp:simplePos x="0" y="0"/>
                <wp:positionH relativeFrom="page">
                  <wp:posOffset>1008380</wp:posOffset>
                </wp:positionH>
                <wp:positionV relativeFrom="page">
                  <wp:posOffset>935990</wp:posOffset>
                </wp:positionV>
                <wp:extent cx="5544185" cy="734695"/>
                <wp:effectExtent l="0" t="0" r="0" b="8890"/>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734695"/>
                        </a:xfrm>
                        <a:prstGeom prst="rect">
                          <a:avLst/>
                        </a:prstGeom>
                        <a:noFill/>
                        <a:ln w="9525">
                          <a:noFill/>
                          <a:miter lim="800000"/>
                        </a:ln>
                      </wps:spPr>
                      <wps:txbx>
                        <w:txbxContent>
                          <w:p w14:paraId="32CE3048" w14:textId="77777777" w:rsidR="006F3FBB" w:rsidRDefault="00CF550C">
                            <w:pPr>
                              <w:jc w:val="center"/>
                              <w:rPr>
                                <w:rFonts w:eastAsia="方正小标宋简体"/>
                                <w:bCs/>
                                <w:snapToGrid w:val="0"/>
                                <w:color w:val="FF0000"/>
                                <w:spacing w:val="130"/>
                                <w:w w:val="90"/>
                                <w:kern w:val="0"/>
                                <w:sz w:val="92"/>
                                <w:szCs w:val="92"/>
                              </w:rPr>
                            </w:pPr>
                            <w:r>
                              <w:rPr>
                                <w:rFonts w:eastAsia="方正小标宋简体"/>
                                <w:bCs/>
                                <w:snapToGrid w:val="0"/>
                                <w:color w:val="FF0000"/>
                                <w:spacing w:val="130"/>
                                <w:w w:val="90"/>
                                <w:kern w:val="0"/>
                                <w:sz w:val="92"/>
                                <w:szCs w:val="92"/>
                              </w:rPr>
                              <w:t>中山大学</w:t>
                            </w:r>
                            <w:r>
                              <w:rPr>
                                <w:rFonts w:eastAsia="方正小标宋简体" w:hint="eastAsia"/>
                                <w:bCs/>
                                <w:snapToGrid w:val="0"/>
                                <w:color w:val="FF0000"/>
                                <w:spacing w:val="130"/>
                                <w:w w:val="90"/>
                                <w:kern w:val="0"/>
                                <w:sz w:val="92"/>
                                <w:szCs w:val="92"/>
                              </w:rPr>
                              <w:t>研究生院</w:t>
                            </w:r>
                          </w:p>
                          <w:p w14:paraId="2B1F1BCB" w14:textId="77777777" w:rsidR="006F3FBB" w:rsidRDefault="006F3FBB">
                            <w:pPr>
                              <w:jc w:val="center"/>
                              <w:rPr>
                                <w:snapToGrid w:val="0"/>
                                <w:spacing w:val="130"/>
                                <w:kern w:val="0"/>
                              </w:rPr>
                            </w:pPr>
                          </w:p>
                        </w:txbxContent>
                      </wps:txbx>
                      <wps:bodyPr rot="0" vert="horz" wrap="square" lIns="0" tIns="0" rIns="0" bIns="0" anchor="ctr" anchorCtr="0"/>
                    </wps:wsp>
                  </a:graphicData>
                </a:graphic>
              </wp:anchor>
            </w:drawing>
          </mc:Choice>
          <mc:Fallback>
            <w:pict>
              <v:shapetype w14:anchorId="33E5952C" id="_x0000_t202" coordsize="21600,21600" o:spt="202" path="m,l,21600r21600,l21600,xe">
                <v:stroke joinstyle="miter"/>
                <v:path gradientshapeok="t" o:connecttype="rect"/>
              </v:shapetype>
              <v:shape id="文本框 2" o:spid="_x0000_s1026" type="#_x0000_t202" style="position:absolute;margin-left:79.4pt;margin-top:73.7pt;width:436.55pt;height:57.85pt;z-index:25165926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" filled="f" stroked="f">
                <v:textbox inset="0,0,0,0">
                  <w:txbxContent>
                    <w:p w14:paraId="32CE3048" w14:textId="77777777" w:rsidR="006F3FBB" w:rsidRDefault="00CF550C">
                      <w:pPr>
                        <w:jc w:val="center"/>
                        <w:rPr>
                          <w:rFonts w:eastAsia="方正小标宋简体"/>
                          <w:bCs/>
                          <w:snapToGrid w:val="0"/>
                          <w:color w:val="FF0000"/>
                          <w:spacing w:val="130"/>
                          <w:w w:val="90"/>
                          <w:kern w:val="0"/>
                          <w:sz w:val="92"/>
                          <w:szCs w:val="92"/>
                        </w:rPr>
                      </w:pPr>
                      <w:r>
                        <w:rPr>
                          <w:rFonts w:eastAsia="方正小标宋简体"/>
                          <w:bCs/>
                          <w:snapToGrid w:val="0"/>
                          <w:color w:val="FF0000"/>
                          <w:spacing w:val="130"/>
                          <w:w w:val="90"/>
                          <w:kern w:val="0"/>
                          <w:sz w:val="92"/>
                          <w:szCs w:val="92"/>
                        </w:rPr>
                        <w:t>中山大学</w:t>
                      </w:r>
                      <w:r>
                        <w:rPr>
                          <w:rFonts w:eastAsia="方正小标宋简体" w:hint="eastAsia"/>
                          <w:bCs/>
                          <w:snapToGrid w:val="0"/>
                          <w:color w:val="FF0000"/>
                          <w:spacing w:val="130"/>
                          <w:w w:val="90"/>
                          <w:kern w:val="0"/>
                          <w:sz w:val="92"/>
                          <w:szCs w:val="92"/>
                        </w:rPr>
                        <w:t>研究生院</w:t>
                      </w:r>
                    </w:p>
                    <w:p w14:paraId="2B1F1BCB" w14:textId="77777777" w:rsidR="006F3FBB" w:rsidRDefault="006F3FBB">
                      <w:pPr>
                        <w:jc w:val="center"/>
                        <w:rPr>
                          <w:snapToGrid w:val="0"/>
                          <w:spacing w:val="130"/>
                          <w:kern w:val="0"/>
                        </w:rPr>
                      </w:pPr>
                    </w:p>
                  </w:txbxContent>
                </v:textbox>
                <w10:wrap anchorx="page" anchory="page"/>
              </v:shape>
            </w:pict>
          </mc:Fallback>
        </mc:AlternateContent>
      </w:r>
    </w:p>
    <w:p w14:paraId="3E84814B" w14:textId="77777777" w:rsidR="006F3FBB" w:rsidRDefault="006F3FBB">
      <w:pPr>
        <w:rPr>
          <w:rFonts w:eastAsia="黑体" w:cs="Times New Roman"/>
        </w:rPr>
      </w:pPr>
    </w:p>
    <w:p w14:paraId="7C60EE63" w14:textId="57C794E1" w:rsidR="006F3FBB" w:rsidRDefault="00CF550C">
      <w:pPr>
        <w:jc w:val="right"/>
        <w:rPr>
          <w:rFonts w:eastAsia="仿宋" w:cs="Times New Roman"/>
        </w:rPr>
      </w:pPr>
      <w:r>
        <w:rPr>
          <w:rFonts w:cs="Times New Roman" w:hint="eastAsia"/>
        </w:rPr>
        <w:t>研院</w:t>
      </w:r>
      <w:r>
        <w:rPr>
          <w:rFonts w:cs="Times New Roman"/>
        </w:rPr>
        <w:t>〔</w:t>
      </w:r>
      <w:r>
        <w:rPr>
          <w:rFonts w:cs="Times New Roman"/>
        </w:rPr>
        <w:t>2024</w:t>
      </w:r>
      <w:r>
        <w:rPr>
          <w:rFonts w:cs="Times New Roman"/>
        </w:rPr>
        <w:t>〕</w:t>
      </w:r>
      <w:r w:rsidR="009F7FE6">
        <w:rPr>
          <w:rFonts w:cs="Times New Roman"/>
        </w:rPr>
        <w:t>96</w:t>
      </w:r>
      <w:r>
        <w:rPr>
          <w:rFonts w:cs="Times New Roman"/>
        </w:rPr>
        <w:t>号</w:t>
      </w:r>
    </w:p>
    <w:p w14:paraId="2DA64B7F" w14:textId="77777777" w:rsidR="006F3FBB" w:rsidRDefault="006F3FBB">
      <w:pPr>
        <w:rPr>
          <w:rFonts w:eastAsia="黑体" w:cs="Times New Roman"/>
        </w:rPr>
      </w:pPr>
    </w:p>
    <w:p w14:paraId="5FAB009B" w14:textId="77777777" w:rsidR="006F3FBB" w:rsidRDefault="00CF550C">
      <w:pPr>
        <w:rPr>
          <w:rFonts w:eastAsia="黑体" w:cs="Times New Roman"/>
        </w:rPr>
      </w:pPr>
      <w:r>
        <w:rPr>
          <w:rFonts w:eastAsia="黑体" w:cs="Times New Roman"/>
          <w:noProof/>
        </w:rPr>
        <mc:AlternateContent>
          <mc:Choice Requires="wps">
            <w:drawing>
              <wp:anchor distT="0" distB="0" distL="114300" distR="114300" simplePos="0" relativeHeight="251661312" behindDoc="0" locked="0" layoutInCell="1" allowOverlap="1" wp14:anchorId="3A0F5F50" wp14:editId="7AC84ECF">
                <wp:simplePos x="0" y="0"/>
                <wp:positionH relativeFrom="page">
                  <wp:posOffset>720090</wp:posOffset>
                </wp:positionH>
                <wp:positionV relativeFrom="page">
                  <wp:posOffset>9973310</wp:posOffset>
                </wp:positionV>
                <wp:extent cx="6120130" cy="0"/>
                <wp:effectExtent l="0" t="19050" r="14605" b="38100"/>
                <wp:wrapNone/>
                <wp:docPr id="3" name="直接连接符 3"/>
                <wp:cNvGraphicFramePr/>
                <a:graphic xmlns:a="http://schemas.openxmlformats.org/drawingml/2006/main">
                  <a:graphicData uri="http://schemas.microsoft.com/office/word/2010/wordprocessingShape">
                    <wps:wsp>
                      <wps:cNvCnPr/>
                      <wps:spPr>
                        <a:xfrm>
                          <a:off x="0" y="0"/>
                          <a:ext cx="6120000" cy="0"/>
                        </a:xfrm>
                        <a:prstGeom prst="line">
                          <a:avLst/>
                        </a:prstGeom>
                        <a:ln w="63500" cmpd="thinThick">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56.7pt;margin-top:785.3pt;height:0pt;width:481.9pt;mso-position-horizontal-relative:page;mso-position-vertical-relative:page;z-index:251661312;mso-width-relative:page;mso-height-relative:page;" filled="f" stroked="t" coordsize="21600,21600" o:gfxdata="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JNw+2HXAAAADgEAAA8AAAAA&#10;AAAAAQAgAAAAIgAAAGRycy9kb3ducmV2LnhtbFBLAQIUABQAAAAIAIdO4kBDXtZj3AEAAKEDAAAO&#10;AAAAAAAAAAEAIAAAACYBAABkcnMvZTJvRG9jLnhtbFBLBQYAAAAABgAGAFkBAAB0BQAAAAA=&#10;">
                <v:fill on="f" focussize="0,0"/>
                <v:stroke weight="5pt" color="#FF0000 [3204]" linestyle="thinThick" joinstyle="round"/>
                <v:imagedata o:title=""/>
                <o:lock v:ext="edit" aspectratio="f"/>
              </v:line>
            </w:pict>
          </mc:Fallback>
        </mc:AlternateContent>
      </w:r>
      <w:r>
        <w:rPr>
          <w:rFonts w:eastAsia="黑体" w:cs="Times New Roman"/>
          <w:noProof/>
        </w:rPr>
        <mc:AlternateContent>
          <mc:Choice Requires="wps">
            <w:drawing>
              <wp:anchor distT="0" distB="0" distL="114300" distR="114300" simplePos="0" relativeHeight="251660288" behindDoc="0" locked="0" layoutInCell="1" allowOverlap="1" wp14:anchorId="718457BA" wp14:editId="7D267693">
                <wp:simplePos x="0" y="0"/>
                <wp:positionH relativeFrom="page">
                  <wp:posOffset>720090</wp:posOffset>
                </wp:positionH>
                <wp:positionV relativeFrom="page">
                  <wp:posOffset>1871980</wp:posOffset>
                </wp:positionV>
                <wp:extent cx="6120130" cy="0"/>
                <wp:effectExtent l="0" t="19050" r="14605" b="38100"/>
                <wp:wrapNone/>
                <wp:docPr id="1" name="直接连接符 1"/>
                <wp:cNvGraphicFramePr/>
                <a:graphic xmlns:a="http://schemas.openxmlformats.org/drawingml/2006/main">
                  <a:graphicData uri="http://schemas.microsoft.com/office/word/2010/wordprocessingShape">
                    <wps:wsp>
                      <wps:cNvCnPr/>
                      <wps:spPr>
                        <a:xfrm>
                          <a:off x="0" y="0"/>
                          <a:ext cx="6120000" cy="0"/>
                        </a:xfrm>
                        <a:prstGeom prst="line">
                          <a:avLst/>
                        </a:prstGeom>
                        <a:ln w="63500" cmpd="thickThi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56.7pt;margin-top:147.4pt;height:0pt;width:481.9pt;mso-position-horizontal-relative:page;mso-position-vertical-relative:page;z-index:251660288;mso-width-relative:page;mso-height-relative:page;" filled="f" stroked="t" coordsize="21600,21600" o:gfxdata="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ZSMo91gAAAAwBAAAPAAAAAAAA&#10;AAEAIAAAACIAAABkcnMvZG93bnJldi54bWxQSwECFAAUAAAACACHTuJAireaSdsBAAChAwAADgAA&#10;AAAAAAABACAAAAAlAQAAZHJzL2Uyb0RvYy54bWxQSwUGAAAAAAYABgBZAQAAcgUAAAAA&#10;">
                <v:fill on="f" focussize="0,0"/>
                <v:stroke weight="5pt" color="#FF0000 [3204]" linestyle="thickThin" joinstyle="round"/>
                <v:imagedata o:title=""/>
                <o:lock v:ext="edit" aspectratio="f"/>
              </v:line>
            </w:pict>
          </mc:Fallback>
        </mc:AlternateContent>
      </w:r>
    </w:p>
    <w:p w14:paraId="3E43205D" w14:textId="77777777" w:rsidR="006F3FBB" w:rsidRDefault="00CF550C">
      <w:pPr>
        <w:spacing w:line="600" w:lineRule="exact"/>
        <w:jc w:val="center"/>
        <w:rPr>
          <w:rFonts w:ascii="方正小标宋简体" w:eastAsia="方正小标宋简体"/>
          <w:sz w:val="44"/>
          <w:szCs w:val="44"/>
        </w:rPr>
      </w:pPr>
      <w:r>
        <w:rPr>
          <w:rFonts w:ascii="方正小标宋简体" w:eastAsia="方正小标宋简体" w:hint="eastAsia"/>
          <w:sz w:val="44"/>
          <w:szCs w:val="44"/>
        </w:rPr>
        <w:t>关于做好20</w:t>
      </w:r>
      <w:r>
        <w:rPr>
          <w:rFonts w:ascii="方正小标宋简体" w:eastAsia="方正小标宋简体"/>
          <w:sz w:val="44"/>
          <w:szCs w:val="44"/>
        </w:rPr>
        <w:t>23</w:t>
      </w:r>
      <w:r>
        <w:rPr>
          <w:rFonts w:ascii="方正小标宋简体" w:eastAsia="方正小标宋简体" w:hint="eastAsia"/>
          <w:sz w:val="44"/>
          <w:szCs w:val="44"/>
        </w:rPr>
        <w:t>级硕士研究生秋季学期硕博连读资格遴选及2</w:t>
      </w:r>
      <w:r>
        <w:rPr>
          <w:rFonts w:ascii="方正小标宋简体" w:eastAsia="方正小标宋简体"/>
          <w:sz w:val="44"/>
          <w:szCs w:val="44"/>
        </w:rPr>
        <w:t>024</w:t>
      </w:r>
      <w:r>
        <w:rPr>
          <w:rFonts w:ascii="方正小标宋简体" w:eastAsia="方正小标宋简体" w:hint="eastAsia"/>
          <w:sz w:val="44"/>
          <w:szCs w:val="44"/>
        </w:rPr>
        <w:t>学年秋季学期开题报告工作的通知</w:t>
      </w:r>
    </w:p>
    <w:p w14:paraId="303D5266" w14:textId="77777777" w:rsidR="006F3FBB" w:rsidRDefault="006F3FBB">
      <w:pPr>
        <w:spacing w:line="540" w:lineRule="exact"/>
        <w:rPr>
          <w:szCs w:val="32"/>
        </w:rPr>
      </w:pPr>
    </w:p>
    <w:p w14:paraId="3B8ED8E3" w14:textId="77777777" w:rsidR="006F3FBB" w:rsidRPr="009F7FE6" w:rsidRDefault="00CF550C">
      <w:pPr>
        <w:spacing w:line="540" w:lineRule="exact"/>
        <w:jc w:val="both"/>
        <w:outlineLvl w:val="0"/>
        <w:rPr>
          <w:rFonts w:cs="Times New Roman"/>
          <w:szCs w:val="32"/>
        </w:rPr>
      </w:pPr>
      <w:r w:rsidRPr="009F7FE6">
        <w:rPr>
          <w:rStyle w:val="HTML"/>
          <w:rFonts w:ascii="Times New Roman" w:eastAsia="仿宋_GB2312" w:hAnsi="Times New Roman" w:cs="Times New Roman" w:hint="default"/>
          <w:sz w:val="32"/>
          <w:szCs w:val="32"/>
        </w:rPr>
        <w:t>各研究生培养单位</w:t>
      </w:r>
      <w:r w:rsidRPr="009F7FE6">
        <w:rPr>
          <w:rFonts w:cs="Times New Roman"/>
          <w:spacing w:val="40"/>
          <w:szCs w:val="32"/>
        </w:rPr>
        <w:t>：</w:t>
      </w:r>
    </w:p>
    <w:p w14:paraId="72236164"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按照《中山大学硕博连读研究生培养实施办法》、《中山大学研究生中期考核办法》要求和学校工作安排，现将</w:t>
      </w:r>
      <w:r w:rsidRPr="009F7FE6">
        <w:rPr>
          <w:rStyle w:val="HTML"/>
          <w:rFonts w:ascii="Times New Roman" w:eastAsia="仿宋_GB2312" w:hAnsi="Times New Roman" w:cs="Times New Roman" w:hint="default"/>
          <w:sz w:val="32"/>
          <w:szCs w:val="32"/>
        </w:rPr>
        <w:t>2023</w:t>
      </w:r>
      <w:r w:rsidRPr="009F7FE6">
        <w:rPr>
          <w:rStyle w:val="HTML"/>
          <w:rFonts w:ascii="Times New Roman" w:eastAsia="仿宋_GB2312" w:hAnsi="Times New Roman" w:cs="Times New Roman" w:hint="default"/>
          <w:sz w:val="32"/>
          <w:szCs w:val="32"/>
        </w:rPr>
        <w:t>级硕士研究生秋季学期硕博连读资格遴选及</w:t>
      </w:r>
      <w:r w:rsidRPr="009F7FE6">
        <w:rPr>
          <w:rStyle w:val="HTML"/>
          <w:rFonts w:ascii="Times New Roman" w:eastAsia="仿宋_GB2312" w:hAnsi="Times New Roman" w:cs="Times New Roman" w:hint="default"/>
          <w:sz w:val="32"/>
          <w:szCs w:val="32"/>
        </w:rPr>
        <w:t>2024</w:t>
      </w:r>
      <w:r w:rsidRPr="009F7FE6">
        <w:rPr>
          <w:rStyle w:val="HTML"/>
          <w:rFonts w:ascii="Times New Roman" w:eastAsia="仿宋_GB2312" w:hAnsi="Times New Roman" w:cs="Times New Roman" w:hint="default"/>
          <w:sz w:val="32"/>
          <w:szCs w:val="32"/>
        </w:rPr>
        <w:t>学年秋季学期开题报告工作有关事项通知如下，请遵照执行。</w:t>
      </w:r>
    </w:p>
    <w:p w14:paraId="525C2CDE" w14:textId="77777777" w:rsidR="006F3FBB" w:rsidRPr="009F7FE6" w:rsidRDefault="00CF550C">
      <w:pPr>
        <w:numPr>
          <w:ilvl w:val="0"/>
          <w:numId w:val="1"/>
        </w:numPr>
        <w:adjustRightInd/>
        <w:snapToGrid/>
        <w:spacing w:line="540" w:lineRule="exact"/>
        <w:ind w:right="-99"/>
        <w:jc w:val="both"/>
        <w:rPr>
          <w:rStyle w:val="HTML"/>
          <w:rFonts w:ascii="Times New Roman" w:hAnsi="Times New Roman" w:cs="Times New Roman" w:hint="default"/>
          <w:sz w:val="32"/>
          <w:szCs w:val="32"/>
        </w:rPr>
      </w:pPr>
      <w:r w:rsidRPr="009F7FE6">
        <w:rPr>
          <w:rStyle w:val="HTML"/>
          <w:rFonts w:ascii="Times New Roman" w:hAnsi="Times New Roman" w:cs="Times New Roman" w:hint="default"/>
          <w:sz w:val="32"/>
          <w:szCs w:val="32"/>
        </w:rPr>
        <w:t>硕博连读资格遴选</w:t>
      </w:r>
    </w:p>
    <w:p w14:paraId="35321E16"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拟申请</w:t>
      </w:r>
      <w:r w:rsidRPr="009F7FE6">
        <w:rPr>
          <w:rStyle w:val="HTML"/>
          <w:rFonts w:ascii="Times New Roman" w:eastAsia="仿宋_GB2312" w:hAnsi="Times New Roman" w:cs="Times New Roman" w:hint="default"/>
          <w:sz w:val="32"/>
          <w:szCs w:val="32"/>
        </w:rPr>
        <w:t>2024</w:t>
      </w:r>
      <w:r w:rsidRPr="009F7FE6">
        <w:rPr>
          <w:rStyle w:val="HTML"/>
          <w:rFonts w:ascii="Times New Roman" w:eastAsia="仿宋_GB2312" w:hAnsi="Times New Roman" w:cs="Times New Roman" w:hint="default"/>
          <w:sz w:val="32"/>
          <w:szCs w:val="32"/>
        </w:rPr>
        <w:t>学年秋季学期硕博连读资格的</w:t>
      </w:r>
      <w:r w:rsidRPr="009F7FE6">
        <w:rPr>
          <w:rStyle w:val="HTML"/>
          <w:rFonts w:ascii="Times New Roman" w:eastAsia="仿宋_GB2312" w:hAnsi="Times New Roman" w:cs="Times New Roman" w:hint="default"/>
          <w:sz w:val="32"/>
          <w:szCs w:val="32"/>
        </w:rPr>
        <w:t>2023</w:t>
      </w:r>
      <w:r w:rsidRPr="009F7FE6">
        <w:rPr>
          <w:rStyle w:val="HTML"/>
          <w:rFonts w:ascii="Times New Roman" w:eastAsia="仿宋_GB2312" w:hAnsi="Times New Roman" w:cs="Times New Roman" w:hint="default"/>
          <w:sz w:val="32"/>
          <w:szCs w:val="32"/>
        </w:rPr>
        <w:t>级硕士研究生须参加博士研究生资格考试。申请的学生应基本完成硕士必修课程学习，通过博士研究生资格考试，经学校批准后，方获得硕博连读资格。</w:t>
      </w:r>
    </w:p>
    <w:p w14:paraId="5EB8F8DF" w14:textId="77777777" w:rsidR="006F3FBB" w:rsidRPr="009F7FE6" w:rsidRDefault="00CF550C">
      <w:pPr>
        <w:spacing w:line="540" w:lineRule="exact"/>
        <w:ind w:right="-99" w:firstLineChars="200" w:firstLine="624"/>
        <w:jc w:val="both"/>
        <w:rPr>
          <w:rStyle w:val="HTML"/>
          <w:rFonts w:ascii="Times New Roman" w:eastAsia="楷体_GB2312" w:hAnsi="Times New Roman" w:cs="Times New Roman" w:hint="default"/>
          <w:sz w:val="32"/>
          <w:szCs w:val="32"/>
        </w:rPr>
      </w:pPr>
      <w:r w:rsidRPr="009F7FE6">
        <w:rPr>
          <w:rStyle w:val="HTML"/>
          <w:rFonts w:ascii="Times New Roman" w:eastAsia="楷体_GB2312" w:hAnsi="Times New Roman" w:cs="Times New Roman" w:hint="default"/>
          <w:sz w:val="32"/>
          <w:szCs w:val="32"/>
        </w:rPr>
        <w:t>（一）申请事项相关说明</w:t>
      </w:r>
    </w:p>
    <w:p w14:paraId="79307CC4"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1. 2023</w:t>
      </w:r>
      <w:r w:rsidRPr="009F7FE6">
        <w:rPr>
          <w:rStyle w:val="HTML"/>
          <w:rFonts w:ascii="Times New Roman" w:eastAsia="仿宋_GB2312" w:hAnsi="Times New Roman" w:cs="Times New Roman" w:hint="default"/>
          <w:sz w:val="32"/>
          <w:szCs w:val="32"/>
        </w:rPr>
        <w:t>级硕士研究生（不含留学生、医科临床型研究生），所在院系所学专业具有学校批准的博士学位授予权及</w:t>
      </w:r>
      <w:r w:rsidRPr="009F7FE6">
        <w:rPr>
          <w:rStyle w:val="HTML"/>
          <w:rFonts w:ascii="Times New Roman" w:eastAsia="仿宋_GB2312" w:hAnsi="Times New Roman" w:cs="Times New Roman" w:hint="default"/>
          <w:sz w:val="32"/>
          <w:szCs w:val="32"/>
        </w:rPr>
        <w:t>2025</w:t>
      </w:r>
      <w:r w:rsidRPr="009F7FE6">
        <w:rPr>
          <w:rStyle w:val="HTML"/>
          <w:rFonts w:ascii="Times New Roman" w:eastAsia="仿宋_GB2312" w:hAnsi="Times New Roman" w:cs="Times New Roman" w:hint="default"/>
          <w:sz w:val="32"/>
          <w:szCs w:val="32"/>
        </w:rPr>
        <w:t>年博士研究生招生计划，具备硕博连读研究生培养方案的，可申请参加硕博</w:t>
      </w:r>
      <w:r w:rsidRPr="009F7FE6">
        <w:rPr>
          <w:rStyle w:val="HTML"/>
          <w:rFonts w:ascii="Times New Roman" w:eastAsia="仿宋_GB2312" w:hAnsi="Times New Roman" w:cs="Times New Roman" w:hint="default"/>
          <w:sz w:val="32"/>
          <w:szCs w:val="32"/>
        </w:rPr>
        <w:lastRenderedPageBreak/>
        <w:t>连读资格遴选。</w:t>
      </w:r>
    </w:p>
    <w:p w14:paraId="542F71C6"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 xml:space="preserve">2. </w:t>
      </w:r>
      <w:r w:rsidRPr="009F7FE6">
        <w:rPr>
          <w:rStyle w:val="HTML"/>
          <w:rFonts w:ascii="Times New Roman" w:eastAsia="仿宋_GB2312" w:hAnsi="Times New Roman" w:cs="Times New Roman" w:hint="default"/>
          <w:sz w:val="32"/>
          <w:szCs w:val="32"/>
        </w:rPr>
        <w:t>定向就业硕士研究生、专项计划招收的硕士研究生，申请参加硕博连读资格遴选，须提供定向就业单位、专项计划主管部门同意该生申请参加我校硕博连读遴选拟继续攻读博士学位的公函。学校根据博士研究生招生专项计划进行严格审批。获得硕博连读资格后，博士阶段培养类别不得更改。</w:t>
      </w:r>
      <w:r w:rsidRPr="009F7FE6">
        <w:rPr>
          <w:rStyle w:val="HTML"/>
          <w:rFonts w:ascii="Times New Roman" w:eastAsia="仿宋_GB2312" w:hAnsi="Times New Roman" w:cs="Times New Roman" w:hint="default"/>
          <w:sz w:val="32"/>
          <w:szCs w:val="32"/>
        </w:rPr>
        <w:t xml:space="preserve"> </w:t>
      </w:r>
    </w:p>
    <w:p w14:paraId="3B2C9B76"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 xml:space="preserve">3. </w:t>
      </w:r>
      <w:r w:rsidRPr="009F7FE6">
        <w:rPr>
          <w:rStyle w:val="HTML"/>
          <w:rFonts w:ascii="Times New Roman" w:eastAsia="仿宋_GB2312" w:hAnsi="Times New Roman" w:cs="Times New Roman" w:hint="default"/>
          <w:sz w:val="32"/>
          <w:szCs w:val="32"/>
        </w:rPr>
        <w:t>申请参加此次硕博连读资格遴选的</w:t>
      </w:r>
      <w:r w:rsidRPr="009F7FE6">
        <w:rPr>
          <w:rStyle w:val="HTML"/>
          <w:rFonts w:ascii="Times New Roman" w:eastAsia="仿宋_GB2312" w:hAnsi="Times New Roman" w:cs="Times New Roman" w:hint="default"/>
          <w:sz w:val="32"/>
          <w:szCs w:val="32"/>
        </w:rPr>
        <w:t>2023</w:t>
      </w:r>
      <w:r w:rsidRPr="009F7FE6">
        <w:rPr>
          <w:rStyle w:val="HTML"/>
          <w:rFonts w:ascii="Times New Roman" w:eastAsia="仿宋_GB2312" w:hAnsi="Times New Roman" w:cs="Times New Roman" w:hint="default"/>
          <w:sz w:val="32"/>
          <w:szCs w:val="32"/>
        </w:rPr>
        <w:t>级硕士研究生，应基本完成硕士阶段培养方案规定的必修课程（包括公共课、专业基础课和专业课）的学习，取得必修课学分后方可申请参加博士研究生资格考试。</w:t>
      </w:r>
    </w:p>
    <w:p w14:paraId="3954D23D"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4.</w:t>
      </w:r>
      <w:r w:rsidRPr="009F7FE6">
        <w:rPr>
          <w:rStyle w:val="HTML"/>
          <w:rFonts w:ascii="Times New Roman" w:eastAsia="仿宋_GB2312" w:hAnsi="Times New Roman" w:cs="Times New Roman" w:hint="default"/>
          <w:sz w:val="32"/>
          <w:szCs w:val="32"/>
        </w:rPr>
        <w:t>申请人在研究生教育管理服务平台提交</w:t>
      </w:r>
      <w:r w:rsidRPr="009F7FE6">
        <w:rPr>
          <w:rStyle w:val="HTML"/>
          <w:rFonts w:ascii="Times New Roman" w:eastAsia="仿宋_GB2312" w:hAnsi="Times New Roman" w:cs="Times New Roman" w:hint="default"/>
          <w:sz w:val="32"/>
          <w:szCs w:val="32"/>
        </w:rPr>
        <w:t>“</w:t>
      </w:r>
      <w:r w:rsidRPr="009F7FE6">
        <w:rPr>
          <w:rStyle w:val="HTML"/>
          <w:rFonts w:ascii="Times New Roman" w:eastAsia="仿宋_GB2312" w:hAnsi="Times New Roman" w:cs="Times New Roman" w:hint="default"/>
          <w:sz w:val="32"/>
          <w:szCs w:val="32"/>
        </w:rPr>
        <w:t>博士资格考试申请</w:t>
      </w:r>
      <w:r w:rsidRPr="009F7FE6">
        <w:rPr>
          <w:rStyle w:val="HTML"/>
          <w:rFonts w:ascii="Times New Roman" w:eastAsia="仿宋_GB2312" w:hAnsi="Times New Roman" w:cs="Times New Roman" w:hint="default"/>
          <w:sz w:val="32"/>
          <w:szCs w:val="32"/>
        </w:rPr>
        <w:t>”</w:t>
      </w:r>
      <w:r w:rsidRPr="009F7FE6">
        <w:rPr>
          <w:rStyle w:val="HTML"/>
          <w:rFonts w:ascii="Times New Roman" w:eastAsia="仿宋_GB2312" w:hAnsi="Times New Roman" w:cs="Times New Roman" w:hint="default"/>
          <w:sz w:val="32"/>
          <w:szCs w:val="32"/>
        </w:rPr>
        <w:t>，打印</w:t>
      </w:r>
      <w:r w:rsidRPr="009F7FE6">
        <w:rPr>
          <w:rFonts w:cs="Times New Roman"/>
          <w:szCs w:val="32"/>
        </w:rPr>
        <w:t>《中山大学硕博连读资格考试申请表》</w:t>
      </w:r>
      <w:r w:rsidRPr="009F7FE6">
        <w:rPr>
          <w:rStyle w:val="HTML"/>
          <w:rFonts w:ascii="Times New Roman" w:eastAsia="仿宋_GB2312" w:hAnsi="Times New Roman" w:cs="Times New Roman" w:hint="default"/>
          <w:sz w:val="32"/>
          <w:szCs w:val="32"/>
        </w:rPr>
        <w:t>。相关导师、院系审核通过后，参加博士研究生资格考试。</w:t>
      </w:r>
    </w:p>
    <w:p w14:paraId="061235DF" w14:textId="77777777" w:rsidR="006F3FBB" w:rsidRPr="009F7FE6" w:rsidRDefault="00CF550C">
      <w:pPr>
        <w:spacing w:line="540" w:lineRule="exact"/>
        <w:ind w:right="-99" w:firstLineChars="200" w:firstLine="624"/>
        <w:jc w:val="both"/>
        <w:rPr>
          <w:rFonts w:cs="Times New Roman"/>
          <w:szCs w:val="32"/>
        </w:rPr>
      </w:pPr>
      <w:r w:rsidRPr="009F7FE6">
        <w:rPr>
          <w:rFonts w:cs="Times New Roman"/>
          <w:szCs w:val="32"/>
        </w:rPr>
        <w:t xml:space="preserve">5. </w:t>
      </w:r>
      <w:r w:rsidRPr="009F7FE6">
        <w:rPr>
          <w:rFonts w:cs="Times New Roman"/>
          <w:szCs w:val="32"/>
        </w:rPr>
        <w:t>获得硕博连读资格的学生，一般不得放弃硕博连读资格。确因特殊原因被批准放弃硕博连读资格的，院系、学校不受理其再次申请硕博连读资格的申请材料。</w:t>
      </w:r>
    </w:p>
    <w:p w14:paraId="03A958F9"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 xml:space="preserve">6. </w:t>
      </w:r>
      <w:r w:rsidRPr="009F7FE6">
        <w:rPr>
          <w:rStyle w:val="HTML"/>
          <w:rFonts w:ascii="Times New Roman" w:eastAsia="仿宋_GB2312" w:hAnsi="Times New Roman" w:cs="Times New Roman" w:hint="default"/>
          <w:sz w:val="32"/>
          <w:szCs w:val="32"/>
        </w:rPr>
        <w:t>获得硕博连读资格的学生，将于</w:t>
      </w:r>
      <w:r w:rsidRPr="009F7FE6">
        <w:rPr>
          <w:rStyle w:val="HTML"/>
          <w:rFonts w:ascii="Times New Roman" w:eastAsia="仿宋_GB2312" w:hAnsi="Times New Roman" w:cs="Times New Roman" w:hint="default"/>
          <w:sz w:val="32"/>
          <w:szCs w:val="32"/>
        </w:rPr>
        <w:t>2025</w:t>
      </w:r>
      <w:r w:rsidRPr="009F7FE6">
        <w:rPr>
          <w:rStyle w:val="HTML"/>
          <w:rFonts w:ascii="Times New Roman" w:eastAsia="仿宋_GB2312" w:hAnsi="Times New Roman" w:cs="Times New Roman" w:hint="default"/>
          <w:sz w:val="32"/>
          <w:szCs w:val="32"/>
        </w:rPr>
        <w:t>学年秋季学期作为</w:t>
      </w:r>
      <w:r w:rsidRPr="009F7FE6">
        <w:rPr>
          <w:rStyle w:val="HTML"/>
          <w:rFonts w:ascii="Times New Roman" w:eastAsia="仿宋_GB2312" w:hAnsi="Times New Roman" w:cs="Times New Roman" w:hint="default"/>
          <w:sz w:val="32"/>
          <w:szCs w:val="32"/>
        </w:rPr>
        <w:t>2025</w:t>
      </w:r>
      <w:r w:rsidRPr="009F7FE6">
        <w:rPr>
          <w:rStyle w:val="HTML"/>
          <w:rFonts w:ascii="Times New Roman" w:eastAsia="仿宋_GB2312" w:hAnsi="Times New Roman" w:cs="Times New Roman" w:hint="default"/>
          <w:sz w:val="32"/>
          <w:szCs w:val="32"/>
        </w:rPr>
        <w:t>级博士研究生办理入学手续，入学前应基本完成硕博连读培养方案规定的课程学习，达到有关培养工作要求。</w:t>
      </w:r>
    </w:p>
    <w:p w14:paraId="12C6FB56" w14:textId="77777777" w:rsidR="006F3FBB" w:rsidRPr="009F7FE6" w:rsidRDefault="00CF550C">
      <w:pPr>
        <w:spacing w:line="540" w:lineRule="exact"/>
        <w:ind w:right="-99" w:firstLineChars="150" w:firstLine="468"/>
        <w:jc w:val="both"/>
        <w:rPr>
          <w:rStyle w:val="HTML"/>
          <w:rFonts w:ascii="Times New Roman" w:eastAsia="楷体_GB2312" w:hAnsi="Times New Roman" w:cs="Times New Roman" w:hint="default"/>
          <w:sz w:val="32"/>
          <w:szCs w:val="32"/>
        </w:rPr>
      </w:pPr>
      <w:r w:rsidRPr="009F7FE6">
        <w:rPr>
          <w:rStyle w:val="HTML"/>
          <w:rFonts w:ascii="Times New Roman" w:eastAsia="楷体_GB2312" w:hAnsi="Times New Roman" w:cs="Times New Roman" w:hint="default"/>
          <w:sz w:val="32"/>
          <w:szCs w:val="32"/>
        </w:rPr>
        <w:t>（二）院系组织工作</w:t>
      </w:r>
    </w:p>
    <w:p w14:paraId="76A4D287"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 xml:space="preserve">1. </w:t>
      </w:r>
      <w:r w:rsidRPr="009F7FE6">
        <w:rPr>
          <w:rStyle w:val="HTML"/>
          <w:rFonts w:ascii="Times New Roman" w:eastAsia="仿宋_GB2312" w:hAnsi="Times New Roman" w:cs="Times New Roman" w:hint="default"/>
          <w:sz w:val="32"/>
          <w:szCs w:val="32"/>
        </w:rPr>
        <w:t>具有博士学位授权的院系，在已制定硕博连读研究生培养方案且完成</w:t>
      </w:r>
      <w:r w:rsidRPr="009F7FE6">
        <w:rPr>
          <w:rStyle w:val="HTML"/>
          <w:rFonts w:ascii="Times New Roman" w:eastAsia="仿宋_GB2312" w:hAnsi="Times New Roman" w:cs="Times New Roman" w:hint="default"/>
          <w:sz w:val="32"/>
          <w:szCs w:val="32"/>
        </w:rPr>
        <w:t>2025</w:t>
      </w:r>
      <w:r w:rsidRPr="009F7FE6">
        <w:rPr>
          <w:rStyle w:val="HTML"/>
          <w:rFonts w:ascii="Times New Roman" w:eastAsia="仿宋_GB2312" w:hAnsi="Times New Roman" w:cs="Times New Roman" w:hint="default"/>
          <w:sz w:val="32"/>
          <w:szCs w:val="32"/>
        </w:rPr>
        <w:t>年博士研究生招生计划分配工作后，方可开展硕博连读遴选工作，不具备遴选条件的学科专业，不能进行遴选工</w:t>
      </w:r>
      <w:r w:rsidRPr="009F7FE6">
        <w:rPr>
          <w:rStyle w:val="HTML"/>
          <w:rFonts w:ascii="Times New Roman" w:eastAsia="仿宋_GB2312" w:hAnsi="Times New Roman" w:cs="Times New Roman" w:hint="default"/>
          <w:sz w:val="32"/>
          <w:szCs w:val="32"/>
        </w:rPr>
        <w:lastRenderedPageBreak/>
        <w:t>作。</w:t>
      </w:r>
    </w:p>
    <w:p w14:paraId="2C2D7F67"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院系应按相关文件要求成立博士研究生资格考试领导小组和各专业博士研究生资格考试委员会，认真组织博士研究生资格考试，做好笔试、面试命题工作，提前将考试要求通知学生。</w:t>
      </w:r>
    </w:p>
    <w:p w14:paraId="687D5DB8"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 xml:space="preserve">2. </w:t>
      </w:r>
      <w:r w:rsidRPr="009F7FE6">
        <w:rPr>
          <w:rStyle w:val="HTML"/>
          <w:rFonts w:ascii="Times New Roman" w:eastAsia="仿宋_GB2312" w:hAnsi="Times New Roman" w:cs="Times New Roman" w:hint="default"/>
          <w:sz w:val="32"/>
          <w:szCs w:val="32"/>
        </w:rPr>
        <w:t>硕博连读选拔工作原则上在本专业内进行，即攻博专业与硕士专业一般应保持一致。确因学科交叉等原因，需跨专业选拔培养硕博连读研究生的，博士生导师应向院系提交书面报告，说明跨专业选拔理由及专门培养计划（含申请人科研能力和学科适应能力的评述、研究计划、需补修课程等），经院系研究生教育管理相关会议研究批准后，申请人须参加博士阶段申请所读专业考试。院系应严格按照博士阶段专业培养要求，从严考核。</w:t>
      </w:r>
    </w:p>
    <w:p w14:paraId="2C814ABD"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博士生导师书面报告、院系公函（或研究生教育管理相关会议书面审核意见的函（签章））、研究生承诺书及申请人参加博士阶段申请所读专业笔试、面试材料同时提交研究生院审核。</w:t>
      </w:r>
    </w:p>
    <w:p w14:paraId="771D07E7"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3.</w:t>
      </w:r>
      <w:r w:rsidRPr="009F7FE6">
        <w:rPr>
          <w:rStyle w:val="HTML"/>
          <w:rFonts w:ascii="Times New Roman" w:eastAsia="仿宋_GB2312" w:hAnsi="Times New Roman" w:cs="Times New Roman" w:hint="default"/>
          <w:sz w:val="32"/>
          <w:szCs w:val="32"/>
        </w:rPr>
        <w:t>关于免除笔试</w:t>
      </w:r>
    </w:p>
    <w:p w14:paraId="2FC5218E"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宋体" w:eastAsia="宋体" w:hAnsi="宋体" w:cs="宋体" w:hint="default"/>
          <w:sz w:val="32"/>
          <w:szCs w:val="32"/>
        </w:rPr>
        <w:t>①</w:t>
      </w:r>
      <w:r w:rsidRPr="009F7FE6">
        <w:rPr>
          <w:rStyle w:val="HTML"/>
          <w:rFonts w:ascii="Times New Roman" w:eastAsia="仿宋_GB2312" w:hAnsi="Times New Roman" w:cs="Times New Roman" w:hint="default"/>
          <w:sz w:val="32"/>
          <w:szCs w:val="32"/>
        </w:rPr>
        <w:t>申请人原则上不得免除笔试。</w:t>
      </w:r>
    </w:p>
    <w:p w14:paraId="38A50925"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宋体" w:eastAsia="宋体" w:hAnsi="宋体" w:cs="宋体" w:hint="default"/>
          <w:sz w:val="32"/>
          <w:szCs w:val="32"/>
        </w:rPr>
        <w:t>②</w:t>
      </w:r>
      <w:r w:rsidRPr="009F7FE6">
        <w:rPr>
          <w:rStyle w:val="HTML"/>
          <w:rFonts w:ascii="Times New Roman" w:eastAsia="仿宋_GB2312" w:hAnsi="Times New Roman" w:cs="Times New Roman" w:hint="default"/>
          <w:sz w:val="32"/>
          <w:szCs w:val="32"/>
        </w:rPr>
        <w:t>对于极个别显示出突出的科研能力并已经取得研究成果的研究生，如申请免除笔试，培养单位须首先制定《硕博连读资格遴选免除笔试实施细则》，明确免除笔试各项条件，包括研究成果等级、标准、数量、申请规程等，经院系研究生教育管理相关会议研究通过后，在院系公布，报研究生院备案。</w:t>
      </w:r>
    </w:p>
    <w:p w14:paraId="2E5CB200"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宋体" w:eastAsia="宋体" w:hAnsi="宋体" w:cs="宋体" w:hint="default"/>
          <w:sz w:val="32"/>
          <w:szCs w:val="32"/>
        </w:rPr>
        <w:t>③</w:t>
      </w:r>
      <w:r w:rsidRPr="009F7FE6">
        <w:rPr>
          <w:rStyle w:val="HTML"/>
          <w:rFonts w:ascii="Times New Roman" w:eastAsia="仿宋_GB2312" w:hAnsi="Times New Roman" w:cs="Times New Roman" w:hint="default"/>
          <w:sz w:val="32"/>
          <w:szCs w:val="32"/>
        </w:rPr>
        <w:t>经本人申请，院系博士研究生资格考试领导小组审核同意的研究生，可以免除笔试，直接参加面试，笔试成绩按</w:t>
      </w:r>
      <w:r w:rsidRPr="009F7FE6">
        <w:rPr>
          <w:rStyle w:val="HTML"/>
          <w:rFonts w:ascii="Times New Roman" w:eastAsia="仿宋_GB2312" w:hAnsi="Times New Roman" w:cs="Times New Roman" w:hint="default"/>
          <w:sz w:val="32"/>
          <w:szCs w:val="32"/>
        </w:rPr>
        <w:t>70</w:t>
      </w:r>
      <w:r w:rsidRPr="009F7FE6">
        <w:rPr>
          <w:rStyle w:val="HTML"/>
          <w:rFonts w:ascii="Times New Roman" w:eastAsia="仿宋_GB2312" w:hAnsi="Times New Roman" w:cs="Times New Roman" w:hint="default"/>
          <w:sz w:val="32"/>
          <w:szCs w:val="32"/>
        </w:rPr>
        <w:t>分计。</w:t>
      </w:r>
      <w:r w:rsidRPr="009F7FE6">
        <w:rPr>
          <w:rStyle w:val="HTML"/>
          <w:rFonts w:ascii="Times New Roman" w:eastAsia="仿宋_GB2312" w:hAnsi="Times New Roman" w:cs="Times New Roman" w:hint="default"/>
          <w:sz w:val="32"/>
          <w:szCs w:val="32"/>
        </w:rPr>
        <w:lastRenderedPageBreak/>
        <w:t>相关材料由录取院系报学校再次审核、审批。</w:t>
      </w:r>
    </w:p>
    <w:p w14:paraId="35257082"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宋体" w:eastAsia="宋体" w:hAnsi="宋体" w:cs="宋体" w:hint="default"/>
          <w:sz w:val="32"/>
          <w:szCs w:val="32"/>
        </w:rPr>
        <w:t>④</w:t>
      </w:r>
      <w:r w:rsidRPr="009F7FE6">
        <w:rPr>
          <w:rStyle w:val="HTML"/>
          <w:rFonts w:ascii="Times New Roman" w:eastAsia="仿宋_GB2312" w:hAnsi="Times New Roman" w:cs="Times New Roman" w:hint="default"/>
          <w:sz w:val="32"/>
          <w:szCs w:val="32"/>
        </w:rPr>
        <w:t>录取院系对申请免除笔试情况应提高审核标准，严格把关，从严控制，确保资格遴选工作质量。</w:t>
      </w:r>
    </w:p>
    <w:p w14:paraId="785A0224"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宋体" w:eastAsia="宋体" w:hAnsi="宋体" w:cs="宋体" w:hint="default"/>
          <w:sz w:val="32"/>
          <w:szCs w:val="32"/>
        </w:rPr>
        <w:t>⑤</w:t>
      </w:r>
      <w:r w:rsidRPr="009F7FE6">
        <w:rPr>
          <w:rStyle w:val="HTML"/>
          <w:rFonts w:ascii="Times New Roman" w:eastAsia="仿宋_GB2312" w:hAnsi="Times New Roman" w:cs="Times New Roman" w:hint="default"/>
          <w:sz w:val="32"/>
          <w:szCs w:val="32"/>
        </w:rPr>
        <w:t>提交材料如下：《硕博连读资格遴选免除笔试实施细则》、录取院系公函、研究生个人书面申请、研究成果清单、研究成果材料复印件。</w:t>
      </w:r>
    </w:p>
    <w:p w14:paraId="301113E5" w14:textId="1EA761CB"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hAnsi="Times New Roman" w:cs="Times New Roman" w:hint="default"/>
          <w:sz w:val="32"/>
          <w:szCs w:val="32"/>
        </w:rPr>
        <w:t>4</w:t>
      </w:r>
      <w:r w:rsidRPr="009F7FE6">
        <w:rPr>
          <w:rStyle w:val="HTML"/>
          <w:rFonts w:ascii="Times New Roman" w:eastAsia="仿宋_GB2312" w:hAnsi="Times New Roman" w:cs="Times New Roman" w:hint="default"/>
          <w:sz w:val="32"/>
          <w:szCs w:val="32"/>
        </w:rPr>
        <w:t xml:space="preserve">. </w:t>
      </w:r>
      <w:r w:rsidRPr="009F7FE6">
        <w:rPr>
          <w:rStyle w:val="HTML"/>
          <w:rFonts w:ascii="Times New Roman" w:eastAsia="仿宋_GB2312" w:hAnsi="Times New Roman" w:cs="Times New Roman" w:hint="default"/>
          <w:sz w:val="32"/>
          <w:szCs w:val="32"/>
        </w:rPr>
        <w:t>博士研究生资格考试结束后，各专业考试委员会应将以下资料交至博士录取院系：</w:t>
      </w:r>
    </w:p>
    <w:p w14:paraId="1A34F290"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宋体" w:eastAsia="宋体" w:hAnsi="宋体" w:cs="宋体" w:hint="default"/>
          <w:sz w:val="32"/>
          <w:szCs w:val="32"/>
        </w:rPr>
        <w:t>①</w:t>
      </w:r>
      <w:r w:rsidRPr="009F7FE6">
        <w:rPr>
          <w:rStyle w:val="HTML"/>
          <w:rFonts w:ascii="Times New Roman" w:eastAsia="仿宋_GB2312" w:hAnsi="Times New Roman" w:cs="Times New Roman" w:hint="default"/>
          <w:sz w:val="32"/>
          <w:szCs w:val="32"/>
        </w:rPr>
        <w:t>《中山大学硕博连读资格考试申请表》（在系统填写后下载）</w:t>
      </w:r>
    </w:p>
    <w:p w14:paraId="7C4A44E4"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宋体" w:eastAsia="宋体" w:hAnsi="宋体" w:cs="宋体" w:hint="default"/>
          <w:sz w:val="32"/>
          <w:szCs w:val="32"/>
        </w:rPr>
        <w:t>②</w:t>
      </w:r>
      <w:r w:rsidRPr="009F7FE6">
        <w:rPr>
          <w:rStyle w:val="HTML"/>
          <w:rFonts w:ascii="Times New Roman" w:eastAsia="仿宋_GB2312" w:hAnsi="Times New Roman" w:cs="Times New Roman" w:hint="default"/>
          <w:sz w:val="32"/>
          <w:szCs w:val="32"/>
        </w:rPr>
        <w:t>《中山大学博士研究生资格考试审核表》（附件</w:t>
      </w:r>
      <w:r w:rsidRPr="009F7FE6">
        <w:rPr>
          <w:rStyle w:val="HTML"/>
          <w:rFonts w:ascii="Times New Roman" w:eastAsia="仿宋_GB2312" w:hAnsi="Times New Roman" w:cs="Times New Roman" w:hint="default"/>
          <w:sz w:val="32"/>
          <w:szCs w:val="32"/>
        </w:rPr>
        <w:t>1</w:t>
      </w:r>
      <w:r w:rsidRPr="009F7FE6">
        <w:rPr>
          <w:rStyle w:val="HTML"/>
          <w:rFonts w:ascii="Times New Roman" w:eastAsia="仿宋_GB2312" w:hAnsi="Times New Roman" w:cs="Times New Roman" w:hint="default"/>
          <w:sz w:val="32"/>
          <w:szCs w:val="32"/>
        </w:rPr>
        <w:t>）</w:t>
      </w:r>
    </w:p>
    <w:p w14:paraId="4841E314"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宋体" w:eastAsia="宋体" w:hAnsi="宋体" w:cs="宋体" w:hint="default"/>
          <w:sz w:val="32"/>
          <w:szCs w:val="32"/>
        </w:rPr>
        <w:t>③</w:t>
      </w:r>
      <w:r w:rsidRPr="009F7FE6">
        <w:rPr>
          <w:rStyle w:val="HTML"/>
          <w:rFonts w:ascii="Times New Roman" w:eastAsia="仿宋_GB2312" w:hAnsi="Times New Roman" w:cs="Times New Roman" w:hint="default"/>
          <w:sz w:val="32"/>
          <w:szCs w:val="32"/>
        </w:rPr>
        <w:t>《中山大学博士研究生资格考试笔试试题》（附件</w:t>
      </w:r>
      <w:r w:rsidRPr="009F7FE6">
        <w:rPr>
          <w:rStyle w:val="HTML"/>
          <w:rFonts w:ascii="Times New Roman" w:eastAsia="仿宋_GB2312" w:hAnsi="Times New Roman" w:cs="Times New Roman" w:hint="default"/>
          <w:sz w:val="32"/>
          <w:szCs w:val="32"/>
        </w:rPr>
        <w:t>2</w:t>
      </w:r>
      <w:r w:rsidRPr="009F7FE6">
        <w:rPr>
          <w:rStyle w:val="HTML"/>
          <w:rFonts w:ascii="Times New Roman" w:eastAsia="仿宋_GB2312" w:hAnsi="Times New Roman" w:cs="Times New Roman" w:hint="default"/>
          <w:sz w:val="32"/>
          <w:szCs w:val="32"/>
        </w:rPr>
        <w:t>）</w:t>
      </w:r>
    </w:p>
    <w:p w14:paraId="22B140AC"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宋体" w:eastAsia="宋体" w:hAnsi="宋体" w:cs="宋体" w:hint="default"/>
          <w:sz w:val="32"/>
          <w:szCs w:val="32"/>
        </w:rPr>
        <w:t>④</w:t>
      </w:r>
      <w:r w:rsidRPr="009F7FE6">
        <w:rPr>
          <w:rStyle w:val="HTML"/>
          <w:rFonts w:ascii="Times New Roman" w:hAnsi="Times New Roman" w:cs="Times New Roman" w:hint="default"/>
          <w:sz w:val="32"/>
          <w:szCs w:val="32"/>
        </w:rPr>
        <w:t xml:space="preserve"> </w:t>
      </w:r>
      <w:r w:rsidRPr="009F7FE6">
        <w:rPr>
          <w:rStyle w:val="HTML"/>
          <w:rFonts w:ascii="Times New Roman" w:eastAsia="仿宋_GB2312" w:hAnsi="Times New Roman" w:cs="Times New Roman" w:hint="default"/>
          <w:sz w:val="32"/>
          <w:szCs w:val="32"/>
        </w:rPr>
        <w:t>学生答卷</w:t>
      </w:r>
    </w:p>
    <w:p w14:paraId="050AC820"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宋体" w:eastAsia="宋体" w:hAnsi="宋体" w:cs="宋体" w:hint="default"/>
          <w:sz w:val="32"/>
          <w:szCs w:val="32"/>
        </w:rPr>
        <w:t>⑤</w:t>
      </w:r>
      <w:r w:rsidRPr="009F7FE6">
        <w:rPr>
          <w:rStyle w:val="HTML"/>
          <w:rFonts w:ascii="Times New Roman" w:eastAsia="仿宋_GB2312" w:hAnsi="Times New Roman" w:cs="Times New Roman" w:hint="default"/>
          <w:sz w:val="32"/>
          <w:szCs w:val="32"/>
        </w:rPr>
        <w:t>《中山大学博士研究生资格考试面试情况及讨论记录表》（附件</w:t>
      </w:r>
      <w:r w:rsidRPr="009F7FE6">
        <w:rPr>
          <w:rStyle w:val="HTML"/>
          <w:rFonts w:ascii="Times New Roman" w:eastAsia="仿宋_GB2312" w:hAnsi="Times New Roman" w:cs="Times New Roman" w:hint="default"/>
          <w:sz w:val="32"/>
          <w:szCs w:val="32"/>
        </w:rPr>
        <w:t>3</w:t>
      </w:r>
      <w:r w:rsidRPr="009F7FE6">
        <w:rPr>
          <w:rStyle w:val="HTML"/>
          <w:rFonts w:ascii="Times New Roman" w:eastAsia="仿宋_GB2312" w:hAnsi="Times New Roman" w:cs="Times New Roman" w:hint="default"/>
          <w:sz w:val="32"/>
          <w:szCs w:val="32"/>
        </w:rPr>
        <w:t>）</w:t>
      </w:r>
    </w:p>
    <w:p w14:paraId="09AC2B9A"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宋体" w:eastAsia="宋体" w:hAnsi="宋体" w:cs="宋体" w:hint="default"/>
          <w:sz w:val="32"/>
          <w:szCs w:val="32"/>
        </w:rPr>
        <w:t>⑥</w:t>
      </w:r>
      <w:r w:rsidRPr="009F7FE6">
        <w:rPr>
          <w:rStyle w:val="HTML"/>
          <w:rFonts w:ascii="Times New Roman" w:eastAsia="仿宋_GB2312" w:hAnsi="Times New Roman" w:cs="Times New Roman" w:hint="default"/>
          <w:sz w:val="32"/>
          <w:szCs w:val="32"/>
        </w:rPr>
        <w:t>委员会讨论记录（面试现场记录讨论情况的原始材料）</w:t>
      </w:r>
    </w:p>
    <w:p w14:paraId="2D115A5C"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fldChar w:fldCharType="begin"/>
      </w:r>
      <w:r w:rsidRPr="009F7FE6">
        <w:rPr>
          <w:rStyle w:val="HTML"/>
          <w:rFonts w:ascii="Times New Roman" w:eastAsia="仿宋_GB2312" w:hAnsi="Times New Roman" w:cs="Times New Roman" w:hint="default"/>
          <w:sz w:val="32"/>
          <w:szCs w:val="32"/>
        </w:rPr>
        <w:instrText xml:space="preserve"> = 7 \* GB3 </w:instrText>
      </w:r>
      <w:r w:rsidRPr="009F7FE6">
        <w:rPr>
          <w:rStyle w:val="HTML"/>
          <w:rFonts w:ascii="Times New Roman" w:eastAsia="仿宋_GB2312" w:hAnsi="Times New Roman" w:cs="Times New Roman" w:hint="default"/>
          <w:sz w:val="32"/>
          <w:szCs w:val="32"/>
        </w:rPr>
        <w:fldChar w:fldCharType="separate"/>
      </w:r>
      <w:r w:rsidRPr="009F7FE6">
        <w:rPr>
          <w:rStyle w:val="HTML"/>
          <w:rFonts w:ascii="宋体" w:eastAsia="宋体" w:hAnsi="宋体" w:cs="宋体" w:hint="default"/>
          <w:sz w:val="32"/>
          <w:szCs w:val="32"/>
        </w:rPr>
        <w:t>⑦</w:t>
      </w:r>
      <w:r w:rsidRPr="009F7FE6">
        <w:rPr>
          <w:rStyle w:val="HTML"/>
          <w:rFonts w:ascii="Times New Roman" w:eastAsia="仿宋_GB2312" w:hAnsi="Times New Roman" w:cs="Times New Roman" w:hint="default"/>
          <w:sz w:val="32"/>
          <w:szCs w:val="32"/>
        </w:rPr>
        <w:fldChar w:fldCharType="end"/>
      </w:r>
      <w:r w:rsidRPr="009F7FE6">
        <w:rPr>
          <w:rStyle w:val="HTML"/>
          <w:rFonts w:ascii="Times New Roman" w:eastAsia="仿宋_GB2312" w:hAnsi="Times New Roman" w:cs="Times New Roman" w:hint="default"/>
          <w:sz w:val="32"/>
          <w:szCs w:val="32"/>
        </w:rPr>
        <w:t>其它材料（如申请跨专业硕博连读研究生的博士生导师书面报告、院系公函、研究生承诺书等材料）</w:t>
      </w:r>
    </w:p>
    <w:p w14:paraId="0DC443BB" w14:textId="165F6B5C" w:rsidR="006F3FBB" w:rsidRPr="009F7FE6" w:rsidRDefault="00CF550C">
      <w:pPr>
        <w:spacing w:line="540" w:lineRule="exact"/>
        <w:ind w:right="-99" w:firstLineChars="200" w:firstLine="624"/>
        <w:jc w:val="both"/>
        <w:rPr>
          <w:rFonts w:cs="Times New Roman"/>
          <w:szCs w:val="32"/>
        </w:rPr>
      </w:pPr>
      <w:r w:rsidRPr="009F7FE6">
        <w:rPr>
          <w:rStyle w:val="HTML"/>
          <w:rFonts w:ascii="Times New Roman" w:hAnsi="Times New Roman" w:cs="Times New Roman" w:hint="default"/>
          <w:sz w:val="32"/>
          <w:szCs w:val="32"/>
        </w:rPr>
        <w:t>5</w:t>
      </w:r>
      <w:r w:rsidRPr="009F7FE6">
        <w:rPr>
          <w:rStyle w:val="HTML"/>
          <w:rFonts w:ascii="Times New Roman" w:eastAsia="仿宋_GB2312" w:hAnsi="Times New Roman" w:cs="Times New Roman" w:hint="default"/>
          <w:sz w:val="32"/>
          <w:szCs w:val="32"/>
        </w:rPr>
        <w:t xml:space="preserve">. </w:t>
      </w:r>
      <w:r w:rsidRPr="009F7FE6">
        <w:rPr>
          <w:rStyle w:val="HTML"/>
          <w:rFonts w:ascii="Times New Roman" w:eastAsia="仿宋_GB2312" w:hAnsi="Times New Roman" w:cs="Times New Roman" w:hint="default"/>
          <w:sz w:val="32"/>
          <w:szCs w:val="32"/>
        </w:rPr>
        <w:t>博士录取院系确定拟获硕博连读资格学生名单后，于</w:t>
      </w:r>
      <w:r w:rsidRPr="009F7FE6">
        <w:rPr>
          <w:rStyle w:val="HTML"/>
          <w:rFonts w:ascii="Times New Roman" w:eastAsia="仿宋_GB2312" w:hAnsi="Times New Roman" w:cs="Times New Roman" w:hint="default"/>
          <w:sz w:val="32"/>
          <w:szCs w:val="32"/>
        </w:rPr>
        <w:t>202</w:t>
      </w:r>
      <w:r w:rsidRPr="009F7FE6">
        <w:rPr>
          <w:rStyle w:val="HTML"/>
          <w:rFonts w:ascii="Times New Roman" w:hAnsi="Times New Roman" w:cs="Times New Roman" w:hint="default"/>
          <w:sz w:val="32"/>
          <w:szCs w:val="32"/>
        </w:rPr>
        <w:t>4</w:t>
      </w:r>
      <w:r w:rsidRPr="009F7FE6">
        <w:rPr>
          <w:rStyle w:val="HTML"/>
          <w:rFonts w:ascii="Times New Roman" w:eastAsia="仿宋_GB2312" w:hAnsi="Times New Roman" w:cs="Times New Roman" w:hint="default"/>
          <w:sz w:val="32"/>
          <w:szCs w:val="32"/>
        </w:rPr>
        <w:t>年</w:t>
      </w:r>
      <w:r w:rsidRPr="009F7FE6">
        <w:rPr>
          <w:rStyle w:val="HTML"/>
          <w:rFonts w:ascii="Times New Roman" w:eastAsia="仿宋_GB2312" w:hAnsi="Times New Roman" w:cs="Times New Roman" w:hint="default"/>
          <w:sz w:val="32"/>
          <w:szCs w:val="32"/>
        </w:rPr>
        <w:t>9</w:t>
      </w:r>
      <w:r w:rsidRPr="009F7FE6">
        <w:rPr>
          <w:rStyle w:val="HTML"/>
          <w:rFonts w:ascii="Times New Roman" w:eastAsia="仿宋_GB2312" w:hAnsi="Times New Roman" w:cs="Times New Roman" w:hint="default"/>
          <w:sz w:val="32"/>
          <w:szCs w:val="32"/>
        </w:rPr>
        <w:t>月</w:t>
      </w:r>
      <w:r w:rsidRPr="009F7FE6">
        <w:rPr>
          <w:rStyle w:val="HTML"/>
          <w:rFonts w:ascii="Times New Roman" w:eastAsia="仿宋_GB2312" w:hAnsi="Times New Roman" w:cs="Times New Roman" w:hint="default"/>
          <w:sz w:val="32"/>
          <w:szCs w:val="32"/>
        </w:rPr>
        <w:t>23</w:t>
      </w:r>
      <w:r w:rsidRPr="009F7FE6">
        <w:rPr>
          <w:rStyle w:val="HTML"/>
          <w:rFonts w:ascii="Times New Roman" w:eastAsia="仿宋_GB2312" w:hAnsi="Times New Roman" w:cs="Times New Roman" w:hint="default"/>
          <w:sz w:val="32"/>
          <w:szCs w:val="32"/>
        </w:rPr>
        <w:t>日前将</w:t>
      </w:r>
      <w:r w:rsidRPr="009F7FE6">
        <w:rPr>
          <w:rFonts w:cs="Times New Roman"/>
          <w:szCs w:val="32"/>
        </w:rPr>
        <w:t>博士研究生资格考试领导小组名单、博士研究生资格考试委员会名单、</w:t>
      </w:r>
      <w:r w:rsidRPr="009F7FE6">
        <w:rPr>
          <w:rStyle w:val="HTML"/>
          <w:rFonts w:ascii="Times New Roman" w:eastAsia="仿宋_GB2312" w:hAnsi="Times New Roman" w:cs="Times New Roman" w:hint="default"/>
          <w:sz w:val="32"/>
          <w:szCs w:val="32"/>
        </w:rPr>
        <w:t>《</w:t>
      </w:r>
      <w:r w:rsidRPr="009F7FE6">
        <w:rPr>
          <w:rStyle w:val="HTML"/>
          <w:rFonts w:ascii="Times New Roman" w:eastAsia="仿宋_GB2312" w:hAnsi="Times New Roman" w:cs="Times New Roman" w:hint="default"/>
          <w:sz w:val="32"/>
          <w:szCs w:val="32"/>
        </w:rPr>
        <w:t>2023</w:t>
      </w:r>
      <w:r w:rsidRPr="009F7FE6">
        <w:rPr>
          <w:rStyle w:val="HTML"/>
          <w:rFonts w:ascii="Times New Roman" w:eastAsia="仿宋_GB2312" w:hAnsi="Times New Roman" w:cs="Times New Roman" w:hint="default"/>
          <w:sz w:val="32"/>
          <w:szCs w:val="32"/>
        </w:rPr>
        <w:t>级硕士研究生秋季学期硕博连读资格报批名单汇总表》（附件</w:t>
      </w:r>
      <w:r w:rsidRPr="009F7FE6">
        <w:rPr>
          <w:rStyle w:val="HTML"/>
          <w:rFonts w:ascii="Times New Roman" w:eastAsia="仿宋_GB2312" w:hAnsi="Times New Roman" w:cs="Times New Roman" w:hint="default"/>
          <w:sz w:val="32"/>
          <w:szCs w:val="32"/>
        </w:rPr>
        <w:t>4</w:t>
      </w:r>
      <w:r w:rsidRPr="009F7FE6">
        <w:rPr>
          <w:rStyle w:val="HTML"/>
          <w:rFonts w:ascii="Times New Roman" w:eastAsia="仿宋_GB2312" w:hAnsi="Times New Roman" w:cs="Times New Roman" w:hint="default"/>
          <w:sz w:val="32"/>
          <w:szCs w:val="32"/>
        </w:rPr>
        <w:t>）</w:t>
      </w:r>
      <w:r w:rsidRPr="009F7FE6">
        <w:rPr>
          <w:rFonts w:cs="Times New Roman"/>
          <w:szCs w:val="32"/>
        </w:rPr>
        <w:t>及学生申请、考核材料交至研究生院培养与质量管理处</w:t>
      </w:r>
      <w:r w:rsidRPr="009F7FE6">
        <w:rPr>
          <w:rFonts w:cs="Times New Roman"/>
          <w:szCs w:val="32"/>
        </w:rPr>
        <w:t>104</w:t>
      </w:r>
      <w:r w:rsidRPr="009F7FE6">
        <w:rPr>
          <w:rFonts w:cs="Times New Roman"/>
          <w:szCs w:val="32"/>
        </w:rPr>
        <w:t>室。</w:t>
      </w:r>
    </w:p>
    <w:p w14:paraId="3D671B46" w14:textId="77777777" w:rsidR="006F3FBB" w:rsidRPr="009F7FE6" w:rsidRDefault="00CF550C">
      <w:pPr>
        <w:spacing w:line="540" w:lineRule="exact"/>
        <w:ind w:right="-99" w:firstLineChars="200" w:firstLine="624"/>
        <w:jc w:val="both"/>
        <w:rPr>
          <w:rFonts w:cs="Times New Roman"/>
          <w:szCs w:val="32"/>
        </w:rPr>
      </w:pPr>
      <w:r w:rsidRPr="009F7FE6">
        <w:rPr>
          <w:rFonts w:cs="Times New Roman"/>
          <w:szCs w:val="32"/>
        </w:rPr>
        <w:t>博士录取院系向研究生院提交材料清单：</w:t>
      </w:r>
    </w:p>
    <w:p w14:paraId="378E2B11" w14:textId="77777777" w:rsidR="006F3FBB" w:rsidRPr="009F7FE6" w:rsidRDefault="00CF550C">
      <w:pPr>
        <w:numPr>
          <w:ilvl w:val="0"/>
          <w:numId w:val="2"/>
        </w:numPr>
        <w:adjustRightInd/>
        <w:snapToGrid/>
        <w:spacing w:line="540" w:lineRule="exact"/>
        <w:ind w:right="-99"/>
        <w:jc w:val="both"/>
        <w:rPr>
          <w:rFonts w:cs="Times New Roman"/>
          <w:szCs w:val="32"/>
        </w:rPr>
      </w:pPr>
      <w:r w:rsidRPr="009F7FE6">
        <w:rPr>
          <w:rFonts w:cs="Times New Roman"/>
          <w:szCs w:val="32"/>
        </w:rPr>
        <w:lastRenderedPageBreak/>
        <w:t>《博士研究生资格考试领导小组名单》（参见《中山大学硕博连读研究生培养实施办法》四、资格考试的组织与实施中（二）、</w:t>
      </w:r>
      <w:r w:rsidRPr="009F7FE6">
        <w:rPr>
          <w:rFonts w:cs="Times New Roman"/>
          <w:szCs w:val="32"/>
        </w:rPr>
        <w:t>1</w:t>
      </w:r>
      <w:r w:rsidRPr="009F7FE6">
        <w:rPr>
          <w:rFonts w:cs="Times New Roman"/>
          <w:szCs w:val="32"/>
        </w:rPr>
        <w:t>条）</w:t>
      </w:r>
    </w:p>
    <w:p w14:paraId="6416EE76" w14:textId="77777777" w:rsidR="006F3FBB" w:rsidRPr="009F7FE6" w:rsidRDefault="00CF550C">
      <w:pPr>
        <w:numPr>
          <w:ilvl w:val="0"/>
          <w:numId w:val="2"/>
        </w:numPr>
        <w:adjustRightInd/>
        <w:snapToGrid/>
        <w:spacing w:line="540" w:lineRule="exact"/>
        <w:ind w:right="-99"/>
        <w:jc w:val="both"/>
        <w:rPr>
          <w:rFonts w:cs="Times New Roman"/>
          <w:szCs w:val="32"/>
        </w:rPr>
      </w:pPr>
      <w:r w:rsidRPr="009F7FE6">
        <w:rPr>
          <w:rFonts w:cs="Times New Roman"/>
          <w:szCs w:val="32"/>
        </w:rPr>
        <w:t>《博士研究生资格考试委员会名单》（参见《中山大学硕博连读研究生培养实施办法》四、资格考试的组织与实施中（二）、</w:t>
      </w:r>
      <w:r w:rsidRPr="009F7FE6">
        <w:rPr>
          <w:rFonts w:cs="Times New Roman"/>
          <w:szCs w:val="32"/>
        </w:rPr>
        <w:t>2</w:t>
      </w:r>
      <w:r w:rsidRPr="009F7FE6">
        <w:rPr>
          <w:rFonts w:cs="Times New Roman"/>
          <w:szCs w:val="32"/>
        </w:rPr>
        <w:t>条）</w:t>
      </w:r>
    </w:p>
    <w:p w14:paraId="5EC7030D" w14:textId="77777777" w:rsidR="006F3FBB" w:rsidRPr="009F7FE6" w:rsidRDefault="00CF550C">
      <w:pPr>
        <w:numPr>
          <w:ilvl w:val="0"/>
          <w:numId w:val="2"/>
        </w:numPr>
        <w:adjustRightInd/>
        <w:snapToGrid/>
        <w:spacing w:line="540" w:lineRule="exact"/>
        <w:ind w:right="-99"/>
        <w:jc w:val="both"/>
        <w:rPr>
          <w:rFonts w:cs="Times New Roman"/>
          <w:szCs w:val="32"/>
        </w:rPr>
      </w:pPr>
      <w:r w:rsidRPr="009F7FE6">
        <w:rPr>
          <w:rStyle w:val="HTML"/>
          <w:rFonts w:ascii="Times New Roman" w:eastAsia="仿宋_GB2312" w:hAnsi="Times New Roman" w:cs="Times New Roman" w:hint="default"/>
          <w:sz w:val="32"/>
          <w:szCs w:val="32"/>
        </w:rPr>
        <w:t>《</w:t>
      </w:r>
      <w:r w:rsidRPr="009F7FE6">
        <w:rPr>
          <w:rStyle w:val="HTML"/>
          <w:rFonts w:ascii="Times New Roman" w:eastAsia="仿宋_GB2312" w:hAnsi="Times New Roman" w:cs="Times New Roman" w:hint="default"/>
          <w:sz w:val="32"/>
          <w:szCs w:val="32"/>
        </w:rPr>
        <w:t>2023</w:t>
      </w:r>
      <w:r w:rsidRPr="009F7FE6">
        <w:rPr>
          <w:rStyle w:val="HTML"/>
          <w:rFonts w:ascii="Times New Roman" w:eastAsia="仿宋_GB2312" w:hAnsi="Times New Roman" w:cs="Times New Roman" w:hint="default"/>
          <w:sz w:val="32"/>
          <w:szCs w:val="32"/>
        </w:rPr>
        <w:t>级硕士研究生秋季学期硕博连读资格报批名单汇总表》（附件</w:t>
      </w:r>
      <w:r w:rsidRPr="009F7FE6">
        <w:rPr>
          <w:rStyle w:val="HTML"/>
          <w:rFonts w:ascii="Times New Roman" w:eastAsia="仿宋_GB2312" w:hAnsi="Times New Roman" w:cs="Times New Roman" w:hint="default"/>
          <w:sz w:val="32"/>
          <w:szCs w:val="32"/>
        </w:rPr>
        <w:t>4</w:t>
      </w:r>
      <w:r w:rsidRPr="009F7FE6">
        <w:rPr>
          <w:rStyle w:val="HTML"/>
          <w:rFonts w:ascii="Times New Roman" w:eastAsia="仿宋_GB2312" w:hAnsi="Times New Roman" w:cs="Times New Roman" w:hint="default"/>
          <w:sz w:val="32"/>
          <w:szCs w:val="32"/>
        </w:rPr>
        <w:t>，此汇总表由系统导出，其中由系统导出的数据部分不得更改。）</w:t>
      </w:r>
    </w:p>
    <w:p w14:paraId="13CCEFEE" w14:textId="77777777" w:rsidR="006F3FBB" w:rsidRPr="009F7FE6" w:rsidRDefault="00CF550C">
      <w:pPr>
        <w:spacing w:line="540" w:lineRule="exact"/>
        <w:ind w:right="-99" w:firstLineChars="200" w:firstLine="624"/>
        <w:jc w:val="both"/>
        <w:rPr>
          <w:rFonts w:cs="Times New Roman"/>
          <w:szCs w:val="32"/>
        </w:rPr>
      </w:pPr>
      <w:r w:rsidRPr="009F7FE6">
        <w:rPr>
          <w:rFonts w:cs="Times New Roman"/>
          <w:szCs w:val="32"/>
        </w:rPr>
        <w:t>4</w:t>
      </w:r>
      <w:r w:rsidRPr="009F7FE6">
        <w:rPr>
          <w:rFonts w:cs="Times New Roman"/>
          <w:szCs w:val="32"/>
        </w:rPr>
        <w:t>）每个学生申请及考核材料需单独装订，装订顺序如下：</w:t>
      </w:r>
    </w:p>
    <w:p w14:paraId="381D27A5" w14:textId="77777777" w:rsidR="006F3FBB" w:rsidRPr="009F7FE6" w:rsidRDefault="00CF550C">
      <w:pPr>
        <w:spacing w:line="540" w:lineRule="exact"/>
        <w:ind w:right="-99" w:firstLineChars="200" w:firstLine="624"/>
        <w:jc w:val="both"/>
        <w:rPr>
          <w:rFonts w:cs="Times New Roman"/>
          <w:szCs w:val="32"/>
        </w:rPr>
      </w:pPr>
      <w:r w:rsidRPr="009F7FE6">
        <w:rPr>
          <w:rFonts w:ascii="宋体" w:eastAsia="宋体" w:hAnsi="宋体" w:cs="宋体" w:hint="eastAsia"/>
          <w:szCs w:val="32"/>
        </w:rPr>
        <w:t>①</w:t>
      </w:r>
      <w:r w:rsidRPr="009F7FE6">
        <w:rPr>
          <w:rFonts w:cs="Times New Roman"/>
          <w:szCs w:val="32"/>
        </w:rPr>
        <w:t>《中山大学硕博连读资格考试申请表》</w:t>
      </w:r>
      <w:r w:rsidRPr="009F7FE6">
        <w:rPr>
          <w:rStyle w:val="HTML"/>
          <w:rFonts w:ascii="Times New Roman" w:eastAsia="仿宋_GB2312" w:hAnsi="Times New Roman" w:cs="Times New Roman" w:hint="default"/>
          <w:sz w:val="32"/>
          <w:szCs w:val="32"/>
        </w:rPr>
        <w:t>（在系统填写后下载，其中涉及跨院系的，转出、转入院系均须签章、签署意见）</w:t>
      </w:r>
    </w:p>
    <w:p w14:paraId="5186C8E5" w14:textId="77777777" w:rsidR="006F3FBB" w:rsidRPr="009F7FE6" w:rsidRDefault="00CF550C">
      <w:pPr>
        <w:spacing w:line="540" w:lineRule="exact"/>
        <w:ind w:right="-99" w:firstLineChars="200" w:firstLine="624"/>
        <w:jc w:val="both"/>
        <w:rPr>
          <w:rFonts w:cs="Times New Roman"/>
          <w:szCs w:val="32"/>
        </w:rPr>
      </w:pPr>
      <w:r w:rsidRPr="009F7FE6">
        <w:rPr>
          <w:rStyle w:val="HTML"/>
          <w:rFonts w:ascii="宋体" w:eastAsia="宋体" w:hAnsi="宋体" w:cs="宋体" w:hint="default"/>
          <w:sz w:val="32"/>
          <w:szCs w:val="32"/>
        </w:rPr>
        <w:t>②</w:t>
      </w:r>
      <w:r w:rsidRPr="009F7FE6">
        <w:rPr>
          <w:rStyle w:val="HTML"/>
          <w:rFonts w:ascii="Times New Roman" w:eastAsia="仿宋_GB2312" w:hAnsi="Times New Roman" w:cs="Times New Roman" w:hint="default"/>
          <w:sz w:val="32"/>
          <w:szCs w:val="32"/>
        </w:rPr>
        <w:t>《中山大学博士研究生资格考试审核表》（附件</w:t>
      </w:r>
      <w:r w:rsidRPr="009F7FE6">
        <w:rPr>
          <w:rStyle w:val="HTML"/>
          <w:rFonts w:ascii="Times New Roman" w:eastAsia="仿宋_GB2312" w:hAnsi="Times New Roman" w:cs="Times New Roman" w:hint="default"/>
          <w:sz w:val="32"/>
          <w:szCs w:val="32"/>
        </w:rPr>
        <w:t>1</w:t>
      </w:r>
      <w:r w:rsidRPr="009F7FE6">
        <w:rPr>
          <w:rStyle w:val="HTML"/>
          <w:rFonts w:ascii="Times New Roman" w:eastAsia="仿宋_GB2312" w:hAnsi="Times New Roman" w:cs="Times New Roman" w:hint="default"/>
          <w:sz w:val="32"/>
          <w:szCs w:val="32"/>
        </w:rPr>
        <w:t>）</w:t>
      </w:r>
    </w:p>
    <w:p w14:paraId="3AD5DEDF" w14:textId="77777777" w:rsidR="006F3FBB" w:rsidRPr="009F7FE6" w:rsidRDefault="00CF550C">
      <w:pPr>
        <w:spacing w:line="540" w:lineRule="exact"/>
        <w:ind w:right="-99" w:firstLineChars="200" w:firstLine="624"/>
        <w:jc w:val="both"/>
        <w:rPr>
          <w:rFonts w:cs="Times New Roman"/>
          <w:szCs w:val="32"/>
        </w:rPr>
      </w:pPr>
      <w:r w:rsidRPr="009F7FE6">
        <w:rPr>
          <w:rFonts w:ascii="宋体" w:eastAsia="宋体" w:hAnsi="宋体" w:cs="宋体" w:hint="eastAsia"/>
          <w:szCs w:val="32"/>
        </w:rPr>
        <w:t>③</w:t>
      </w:r>
      <w:r w:rsidRPr="009F7FE6">
        <w:rPr>
          <w:rFonts w:cs="Times New Roman"/>
          <w:szCs w:val="32"/>
        </w:rPr>
        <w:t xml:space="preserve"> </w:t>
      </w:r>
      <w:r w:rsidRPr="009F7FE6">
        <w:rPr>
          <w:rFonts w:cs="Times New Roman"/>
          <w:szCs w:val="32"/>
        </w:rPr>
        <w:t>学生答卷</w:t>
      </w:r>
    </w:p>
    <w:p w14:paraId="39D3D725"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Fonts w:ascii="宋体" w:eastAsia="宋体" w:hAnsi="宋体" w:cs="宋体" w:hint="eastAsia"/>
          <w:szCs w:val="32"/>
        </w:rPr>
        <w:t>④</w:t>
      </w:r>
      <w:r w:rsidRPr="009F7FE6">
        <w:rPr>
          <w:rStyle w:val="HTML"/>
          <w:rFonts w:ascii="Times New Roman" w:eastAsia="仿宋_GB2312" w:hAnsi="Times New Roman" w:cs="Times New Roman" w:hint="default"/>
          <w:sz w:val="32"/>
          <w:szCs w:val="32"/>
        </w:rPr>
        <w:t>《中山大学博士研究生资格考试面试情况及讨论记录表》（附件</w:t>
      </w:r>
      <w:r w:rsidRPr="009F7FE6">
        <w:rPr>
          <w:rStyle w:val="HTML"/>
          <w:rFonts w:ascii="Times New Roman" w:eastAsia="仿宋_GB2312" w:hAnsi="Times New Roman" w:cs="Times New Roman" w:hint="default"/>
          <w:sz w:val="32"/>
          <w:szCs w:val="32"/>
        </w:rPr>
        <w:t>3</w:t>
      </w:r>
      <w:r w:rsidRPr="009F7FE6">
        <w:rPr>
          <w:rStyle w:val="HTML"/>
          <w:rFonts w:ascii="Times New Roman" w:eastAsia="仿宋_GB2312" w:hAnsi="Times New Roman" w:cs="Times New Roman" w:hint="default"/>
          <w:sz w:val="32"/>
          <w:szCs w:val="32"/>
        </w:rPr>
        <w:t>）</w:t>
      </w:r>
    </w:p>
    <w:p w14:paraId="0EF180E2"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fldChar w:fldCharType="begin"/>
      </w:r>
      <w:r w:rsidRPr="009F7FE6">
        <w:rPr>
          <w:rStyle w:val="HTML"/>
          <w:rFonts w:ascii="Times New Roman" w:eastAsia="仿宋_GB2312" w:hAnsi="Times New Roman" w:cs="Times New Roman" w:hint="default"/>
          <w:sz w:val="32"/>
          <w:szCs w:val="32"/>
        </w:rPr>
        <w:instrText xml:space="preserve"> = 5 \* GB3 </w:instrText>
      </w:r>
      <w:r w:rsidRPr="009F7FE6">
        <w:rPr>
          <w:rStyle w:val="HTML"/>
          <w:rFonts w:ascii="Times New Roman" w:eastAsia="仿宋_GB2312" w:hAnsi="Times New Roman" w:cs="Times New Roman" w:hint="default"/>
          <w:sz w:val="32"/>
          <w:szCs w:val="32"/>
        </w:rPr>
        <w:fldChar w:fldCharType="separate"/>
      </w:r>
      <w:r w:rsidRPr="009F7FE6">
        <w:rPr>
          <w:rStyle w:val="HTML"/>
          <w:rFonts w:ascii="宋体" w:eastAsia="宋体" w:hAnsi="宋体" w:cs="宋体" w:hint="default"/>
          <w:sz w:val="32"/>
          <w:szCs w:val="32"/>
        </w:rPr>
        <w:t>⑤</w:t>
      </w:r>
      <w:r w:rsidRPr="009F7FE6">
        <w:rPr>
          <w:rStyle w:val="HTML"/>
          <w:rFonts w:ascii="Times New Roman" w:eastAsia="仿宋_GB2312" w:hAnsi="Times New Roman" w:cs="Times New Roman" w:hint="default"/>
          <w:sz w:val="32"/>
          <w:szCs w:val="32"/>
        </w:rPr>
        <w:fldChar w:fldCharType="end"/>
      </w:r>
      <w:r w:rsidRPr="009F7FE6">
        <w:rPr>
          <w:rStyle w:val="HTML"/>
          <w:rFonts w:ascii="Times New Roman" w:eastAsia="仿宋_GB2312" w:hAnsi="Times New Roman" w:cs="Times New Roman" w:hint="default"/>
          <w:sz w:val="32"/>
          <w:szCs w:val="32"/>
        </w:rPr>
        <w:t>其它需提交材料（如：院系公函（或研究生教育管理相关会议书面审核意见的函（签章））、博士生导师书面报告、研究生承诺书等）</w:t>
      </w:r>
    </w:p>
    <w:p w14:paraId="61EA1ACB" w14:textId="77777777" w:rsidR="006F3FBB" w:rsidRPr="009F7FE6" w:rsidRDefault="00CF550C">
      <w:pPr>
        <w:spacing w:line="540" w:lineRule="exact"/>
        <w:ind w:right="-99" w:firstLineChars="200" w:firstLine="624"/>
        <w:jc w:val="both"/>
        <w:rPr>
          <w:rStyle w:val="HTML"/>
          <w:rFonts w:ascii="Times New Roman" w:eastAsia="楷体_GB2312" w:hAnsi="Times New Roman" w:cs="Times New Roman" w:hint="default"/>
          <w:sz w:val="32"/>
          <w:szCs w:val="32"/>
        </w:rPr>
      </w:pPr>
      <w:r w:rsidRPr="009F7FE6">
        <w:rPr>
          <w:rStyle w:val="HTML"/>
          <w:rFonts w:ascii="Times New Roman" w:eastAsia="楷体_GB2312" w:hAnsi="Times New Roman" w:cs="Times New Roman" w:hint="default"/>
          <w:sz w:val="32"/>
          <w:szCs w:val="32"/>
        </w:rPr>
        <w:t>（三）重申院系在资格遴选工作中笔试、面试环节的几点要求</w:t>
      </w:r>
    </w:p>
    <w:p w14:paraId="6D12BC87"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1.</w:t>
      </w:r>
      <w:r w:rsidRPr="009F7FE6">
        <w:rPr>
          <w:rStyle w:val="HTML"/>
          <w:rFonts w:ascii="Times New Roman" w:eastAsia="仿宋_GB2312" w:hAnsi="Times New Roman" w:cs="Times New Roman" w:hint="default"/>
          <w:sz w:val="32"/>
          <w:szCs w:val="32"/>
        </w:rPr>
        <w:t>院系在进行硕博连读研究生资格遴选工作时，要严格按照学校研究生招生培养工作各项规定要求，遵循公正、公平、公开的原则，加强考核与监督。院系领导要对笔试、面试工作进行现场督查。</w:t>
      </w:r>
    </w:p>
    <w:p w14:paraId="02D77EA2"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lastRenderedPageBreak/>
        <w:t>2.</w:t>
      </w:r>
      <w:r w:rsidRPr="009F7FE6">
        <w:rPr>
          <w:rStyle w:val="HTML"/>
          <w:rFonts w:ascii="Times New Roman" w:eastAsia="仿宋_GB2312" w:hAnsi="Times New Roman" w:cs="Times New Roman" w:hint="default"/>
          <w:sz w:val="32"/>
          <w:szCs w:val="32"/>
        </w:rPr>
        <w:t>笔试：规范化闭卷考试，严格监考，考试时间一般不少于</w:t>
      </w:r>
      <w:r w:rsidRPr="009F7FE6">
        <w:rPr>
          <w:rStyle w:val="HTML"/>
          <w:rFonts w:ascii="Times New Roman" w:eastAsia="仿宋_GB2312" w:hAnsi="Times New Roman" w:cs="Times New Roman" w:hint="default"/>
          <w:sz w:val="32"/>
          <w:szCs w:val="32"/>
        </w:rPr>
        <w:t>3</w:t>
      </w:r>
      <w:r w:rsidRPr="009F7FE6">
        <w:rPr>
          <w:rStyle w:val="HTML"/>
          <w:rFonts w:ascii="Times New Roman" w:eastAsia="仿宋_GB2312" w:hAnsi="Times New Roman" w:cs="Times New Roman" w:hint="default"/>
          <w:sz w:val="32"/>
          <w:szCs w:val="32"/>
        </w:rPr>
        <w:t>个小时。</w:t>
      </w:r>
    </w:p>
    <w:p w14:paraId="2021BC6F"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3.</w:t>
      </w:r>
      <w:r w:rsidRPr="009F7FE6">
        <w:rPr>
          <w:rStyle w:val="HTML"/>
          <w:rFonts w:ascii="Times New Roman" w:eastAsia="仿宋_GB2312" w:hAnsi="Times New Roman" w:cs="Times New Roman" w:hint="default"/>
          <w:sz w:val="32"/>
          <w:szCs w:val="32"/>
        </w:rPr>
        <w:t>面试：</w:t>
      </w:r>
    </w:p>
    <w:p w14:paraId="4946AEEA" w14:textId="77777777" w:rsidR="006F3FBB" w:rsidRPr="009F7FE6" w:rsidRDefault="00CF550C">
      <w:pPr>
        <w:spacing w:line="540" w:lineRule="exact"/>
        <w:ind w:right="-99" w:firstLineChars="300" w:firstLine="935"/>
        <w:jc w:val="both"/>
        <w:rPr>
          <w:rStyle w:val="HTML"/>
          <w:rFonts w:ascii="Times New Roman" w:eastAsia="仿宋_GB2312" w:hAnsi="Times New Roman" w:cs="Times New Roman" w:hint="default"/>
          <w:sz w:val="32"/>
          <w:szCs w:val="32"/>
        </w:rPr>
      </w:pPr>
      <w:r w:rsidRPr="009F7FE6">
        <w:rPr>
          <w:rStyle w:val="HTML"/>
          <w:rFonts w:ascii="宋体" w:eastAsia="宋体" w:hAnsi="宋体" w:cs="宋体" w:hint="default"/>
          <w:sz w:val="32"/>
          <w:szCs w:val="32"/>
        </w:rPr>
        <w:t>①</w:t>
      </w:r>
      <w:r w:rsidRPr="009F7FE6">
        <w:rPr>
          <w:rStyle w:val="HTML"/>
          <w:rFonts w:ascii="Times New Roman" w:eastAsia="仿宋_GB2312" w:hAnsi="Times New Roman" w:cs="Times New Roman" w:hint="default"/>
          <w:sz w:val="32"/>
          <w:szCs w:val="32"/>
        </w:rPr>
        <w:t>以公开答辩的方式进行，每名申请人面试时间原则上不少于</w:t>
      </w:r>
      <w:r w:rsidRPr="009F7FE6">
        <w:rPr>
          <w:rStyle w:val="HTML"/>
          <w:rFonts w:ascii="Times New Roman" w:eastAsia="仿宋_GB2312" w:hAnsi="Times New Roman" w:cs="Times New Roman" w:hint="default"/>
          <w:sz w:val="32"/>
          <w:szCs w:val="32"/>
        </w:rPr>
        <w:t>40</w:t>
      </w:r>
      <w:r w:rsidRPr="009F7FE6">
        <w:rPr>
          <w:rStyle w:val="HTML"/>
          <w:rFonts w:ascii="Times New Roman" w:eastAsia="仿宋_GB2312" w:hAnsi="Times New Roman" w:cs="Times New Roman" w:hint="default"/>
          <w:sz w:val="32"/>
          <w:szCs w:val="32"/>
        </w:rPr>
        <w:t>分钟。现场须有秘书（工作人员）记录。</w:t>
      </w:r>
    </w:p>
    <w:p w14:paraId="37B12784" w14:textId="77777777" w:rsidR="006F3FBB" w:rsidRPr="009F7FE6" w:rsidRDefault="00CF550C">
      <w:pPr>
        <w:spacing w:line="540" w:lineRule="exact"/>
        <w:ind w:right="-99" w:firstLineChars="300" w:firstLine="935"/>
        <w:jc w:val="both"/>
        <w:rPr>
          <w:rStyle w:val="HTML"/>
          <w:rFonts w:ascii="Times New Roman" w:eastAsia="仿宋_GB2312" w:hAnsi="Times New Roman" w:cs="Times New Roman" w:hint="default"/>
          <w:sz w:val="32"/>
          <w:szCs w:val="32"/>
        </w:rPr>
      </w:pPr>
      <w:r w:rsidRPr="009F7FE6">
        <w:rPr>
          <w:rStyle w:val="HTML"/>
          <w:rFonts w:ascii="宋体" w:eastAsia="宋体" w:hAnsi="宋体" w:cs="宋体" w:hint="default"/>
          <w:sz w:val="32"/>
          <w:szCs w:val="32"/>
        </w:rPr>
        <w:t>②</w:t>
      </w:r>
      <w:r w:rsidRPr="009F7FE6">
        <w:rPr>
          <w:rStyle w:val="HTML"/>
          <w:rFonts w:ascii="Times New Roman" w:eastAsia="仿宋_GB2312" w:hAnsi="Times New Roman" w:cs="Times New Roman" w:hint="default"/>
          <w:sz w:val="32"/>
          <w:szCs w:val="32"/>
        </w:rPr>
        <w:t>按照学校博士生</w:t>
      </w:r>
      <w:r w:rsidRPr="009F7FE6">
        <w:rPr>
          <w:rStyle w:val="HTML"/>
          <w:rFonts w:ascii="Times New Roman" w:eastAsia="仿宋_GB2312" w:hAnsi="Times New Roman" w:cs="Times New Roman" w:hint="default"/>
          <w:sz w:val="32"/>
          <w:szCs w:val="32"/>
        </w:rPr>
        <w:t>“</w:t>
      </w:r>
      <w:r w:rsidRPr="009F7FE6">
        <w:rPr>
          <w:rStyle w:val="HTML"/>
          <w:rFonts w:ascii="Times New Roman" w:eastAsia="仿宋_GB2312" w:hAnsi="Times New Roman" w:cs="Times New Roman" w:hint="default"/>
          <w:sz w:val="32"/>
          <w:szCs w:val="32"/>
        </w:rPr>
        <w:t>申请</w:t>
      </w:r>
      <w:r w:rsidRPr="009F7FE6">
        <w:rPr>
          <w:rStyle w:val="HTML"/>
          <w:rFonts w:ascii="Times New Roman" w:eastAsia="仿宋_GB2312" w:hAnsi="Times New Roman" w:cs="Times New Roman" w:hint="default"/>
          <w:sz w:val="32"/>
          <w:szCs w:val="32"/>
        </w:rPr>
        <w:t xml:space="preserve"> - </w:t>
      </w:r>
      <w:r w:rsidRPr="009F7FE6">
        <w:rPr>
          <w:rStyle w:val="HTML"/>
          <w:rFonts w:ascii="Times New Roman" w:eastAsia="仿宋_GB2312" w:hAnsi="Times New Roman" w:cs="Times New Roman" w:hint="default"/>
          <w:sz w:val="32"/>
          <w:szCs w:val="32"/>
        </w:rPr>
        <w:t>考核</w:t>
      </w:r>
      <w:r w:rsidRPr="009F7FE6">
        <w:rPr>
          <w:rStyle w:val="HTML"/>
          <w:rFonts w:ascii="Times New Roman" w:eastAsia="仿宋_GB2312" w:hAnsi="Times New Roman" w:cs="Times New Roman" w:hint="default"/>
          <w:sz w:val="32"/>
          <w:szCs w:val="32"/>
        </w:rPr>
        <w:t>”</w:t>
      </w:r>
      <w:r w:rsidRPr="009F7FE6">
        <w:rPr>
          <w:rStyle w:val="HTML"/>
          <w:rFonts w:ascii="Times New Roman" w:eastAsia="仿宋_GB2312" w:hAnsi="Times New Roman" w:cs="Times New Roman" w:hint="default"/>
          <w:sz w:val="32"/>
          <w:szCs w:val="32"/>
        </w:rPr>
        <w:t>制招生要求，对面试过程全程录音录像。</w:t>
      </w:r>
    </w:p>
    <w:p w14:paraId="2245CAFF" w14:textId="77777777" w:rsidR="006F3FBB" w:rsidRPr="009F7FE6" w:rsidRDefault="00CF550C">
      <w:pPr>
        <w:spacing w:line="540" w:lineRule="exact"/>
        <w:ind w:right="-99" w:firstLineChars="300" w:firstLine="935"/>
        <w:jc w:val="both"/>
        <w:rPr>
          <w:rStyle w:val="HTML"/>
          <w:rFonts w:ascii="Times New Roman" w:eastAsia="仿宋_GB2312" w:hAnsi="Times New Roman" w:cs="Times New Roman" w:hint="default"/>
          <w:sz w:val="32"/>
          <w:szCs w:val="32"/>
        </w:rPr>
      </w:pPr>
      <w:r w:rsidRPr="009F7FE6">
        <w:rPr>
          <w:rStyle w:val="HTML"/>
          <w:rFonts w:ascii="宋体" w:eastAsia="宋体" w:hAnsi="宋体" w:cs="宋体" w:hint="default"/>
          <w:sz w:val="32"/>
          <w:szCs w:val="32"/>
        </w:rPr>
        <w:t>③</w:t>
      </w:r>
      <w:r w:rsidRPr="009F7FE6">
        <w:rPr>
          <w:rStyle w:val="HTML"/>
          <w:rFonts w:ascii="Times New Roman" w:eastAsia="仿宋_GB2312" w:hAnsi="Times New Roman" w:cs="Times New Roman" w:hint="default"/>
          <w:sz w:val="32"/>
          <w:szCs w:val="32"/>
        </w:rPr>
        <w:t>《</w:t>
      </w:r>
      <w:bookmarkStart w:id="0" w:name="_Hlk170292517"/>
      <w:r w:rsidRPr="009F7FE6">
        <w:rPr>
          <w:rStyle w:val="HTML"/>
          <w:rFonts w:ascii="Times New Roman" w:eastAsia="仿宋_GB2312" w:hAnsi="Times New Roman" w:cs="Times New Roman" w:hint="default"/>
          <w:sz w:val="32"/>
          <w:szCs w:val="32"/>
        </w:rPr>
        <w:t>博士</w:t>
      </w:r>
      <w:bookmarkEnd w:id="0"/>
      <w:r w:rsidRPr="009F7FE6">
        <w:rPr>
          <w:rStyle w:val="HTML"/>
          <w:rFonts w:ascii="Times New Roman" w:eastAsia="仿宋_GB2312" w:hAnsi="Times New Roman" w:cs="Times New Roman" w:hint="default"/>
          <w:sz w:val="32"/>
          <w:szCs w:val="32"/>
        </w:rPr>
        <w:t>研究生资格考试面试情况及讨论记录表》</w:t>
      </w:r>
      <w:r w:rsidRPr="009F7FE6">
        <w:rPr>
          <w:rStyle w:val="HTML"/>
          <w:rFonts w:ascii="Times New Roman" w:eastAsia="仿宋_GB2312" w:hAnsi="Times New Roman" w:cs="Times New Roman" w:hint="default"/>
          <w:sz w:val="32"/>
          <w:szCs w:val="32"/>
        </w:rPr>
        <w:t>“</w:t>
      </w:r>
      <w:r w:rsidRPr="009F7FE6">
        <w:rPr>
          <w:rStyle w:val="HTML"/>
          <w:rFonts w:ascii="Times New Roman" w:eastAsia="仿宋_GB2312" w:hAnsi="Times New Roman" w:cs="Times New Roman" w:hint="default"/>
          <w:sz w:val="32"/>
          <w:szCs w:val="32"/>
        </w:rPr>
        <w:t>面试回答问题情况及委员会讨论记录</w:t>
      </w:r>
      <w:r w:rsidRPr="009F7FE6">
        <w:rPr>
          <w:rStyle w:val="HTML"/>
          <w:rFonts w:ascii="Times New Roman" w:eastAsia="仿宋_GB2312" w:hAnsi="Times New Roman" w:cs="Times New Roman" w:hint="default"/>
          <w:sz w:val="32"/>
          <w:szCs w:val="32"/>
        </w:rPr>
        <w:t>”</w:t>
      </w:r>
      <w:r w:rsidRPr="009F7FE6">
        <w:rPr>
          <w:rStyle w:val="HTML"/>
          <w:rFonts w:ascii="Times New Roman" w:eastAsia="仿宋_GB2312" w:hAnsi="Times New Roman" w:cs="Times New Roman" w:hint="default"/>
          <w:sz w:val="32"/>
          <w:szCs w:val="32"/>
        </w:rPr>
        <w:t>一栏，对专家提问和学生回答内容及委员会讨论情况根据现场原始记录整理后据实、详细填写，不得过于简略。</w:t>
      </w:r>
    </w:p>
    <w:p w14:paraId="6A895C85" w14:textId="77777777" w:rsidR="006F3FBB" w:rsidRPr="009F7FE6" w:rsidRDefault="00CF550C">
      <w:pPr>
        <w:spacing w:line="540" w:lineRule="exact"/>
        <w:ind w:right="-99" w:firstLineChars="300" w:firstLine="935"/>
        <w:jc w:val="both"/>
        <w:rPr>
          <w:rStyle w:val="HTML"/>
          <w:rFonts w:ascii="Times New Roman" w:eastAsia="仿宋_GB2312" w:hAnsi="Times New Roman" w:cs="Times New Roman" w:hint="default"/>
          <w:sz w:val="32"/>
          <w:szCs w:val="32"/>
        </w:rPr>
      </w:pPr>
      <w:r w:rsidRPr="009F7FE6">
        <w:rPr>
          <w:rStyle w:val="HTML"/>
          <w:rFonts w:ascii="宋体" w:eastAsia="宋体" w:hAnsi="宋体" w:cs="宋体" w:hint="default"/>
          <w:sz w:val="32"/>
          <w:szCs w:val="32"/>
        </w:rPr>
        <w:t>④</w:t>
      </w:r>
      <w:r w:rsidRPr="009F7FE6">
        <w:rPr>
          <w:rStyle w:val="HTML"/>
          <w:rFonts w:ascii="Times New Roman" w:eastAsia="仿宋_GB2312" w:hAnsi="Times New Roman" w:cs="Times New Roman" w:hint="default"/>
          <w:sz w:val="32"/>
          <w:szCs w:val="32"/>
        </w:rPr>
        <w:t>《博士研究生资格考试面试情况及讨论记录表》主席签名、委员签名、秘书签名须在面试现场亲笔签名，不得使用签名章。</w:t>
      </w:r>
    </w:p>
    <w:p w14:paraId="32AF49E3" w14:textId="77777777" w:rsidR="006F3FBB" w:rsidRPr="009F7FE6" w:rsidRDefault="00CF550C">
      <w:pPr>
        <w:spacing w:line="540" w:lineRule="exact"/>
        <w:ind w:right="-99" w:firstLineChars="300" w:firstLine="935"/>
        <w:jc w:val="both"/>
        <w:rPr>
          <w:rStyle w:val="HTML"/>
          <w:rFonts w:ascii="Times New Roman" w:eastAsia="仿宋_GB2312" w:hAnsi="Times New Roman" w:cs="Times New Roman" w:hint="default"/>
          <w:sz w:val="32"/>
          <w:szCs w:val="32"/>
        </w:rPr>
      </w:pPr>
      <w:r w:rsidRPr="009F7FE6">
        <w:rPr>
          <w:rStyle w:val="HTML"/>
          <w:rFonts w:ascii="宋体" w:eastAsia="宋体" w:hAnsi="宋体" w:cs="宋体" w:hint="default"/>
          <w:sz w:val="32"/>
          <w:szCs w:val="32"/>
        </w:rPr>
        <w:t>⑤</w:t>
      </w:r>
      <w:r w:rsidRPr="009F7FE6">
        <w:rPr>
          <w:rStyle w:val="HTML"/>
          <w:rFonts w:ascii="Times New Roman" w:eastAsia="仿宋_GB2312" w:hAnsi="Times New Roman" w:cs="Times New Roman" w:hint="default"/>
          <w:sz w:val="32"/>
          <w:szCs w:val="32"/>
        </w:rPr>
        <w:t>面试现场，须有秘书（工作人员）进行现场记录，详细记录专家提问和学生回答内容及委员会讨论情况。纸质版原始记录、录音及录像资料，学院须妥善保存，以备查验。</w:t>
      </w:r>
    </w:p>
    <w:p w14:paraId="09B24EB4"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4.</w:t>
      </w:r>
      <w:r w:rsidRPr="009F7FE6">
        <w:rPr>
          <w:rStyle w:val="HTML"/>
          <w:rFonts w:ascii="Times New Roman" w:eastAsia="仿宋_GB2312" w:hAnsi="Times New Roman" w:cs="Times New Roman" w:hint="default"/>
          <w:sz w:val="32"/>
          <w:szCs w:val="32"/>
        </w:rPr>
        <w:t>参与硕博连读资格遴选工作的所有人员，如和学生存在近亲属关系、直接经济利益关系或其他可能影响公正公平的情形时，须严格遵循回避原则。</w:t>
      </w:r>
    </w:p>
    <w:p w14:paraId="1881FC93"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5.</w:t>
      </w:r>
      <w:r w:rsidRPr="009F7FE6">
        <w:rPr>
          <w:rStyle w:val="HTML"/>
          <w:rFonts w:ascii="Times New Roman" w:eastAsia="仿宋_GB2312" w:hAnsi="Times New Roman" w:cs="Times New Roman" w:hint="default"/>
          <w:sz w:val="32"/>
          <w:szCs w:val="32"/>
        </w:rPr>
        <w:t>资格遴选工作中出现违规违纪，参照《中山大学研究生招生工作事故认定与处理办法》处理。</w:t>
      </w:r>
    </w:p>
    <w:p w14:paraId="4DC35B2F"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 xml:space="preserve">6. </w:t>
      </w:r>
      <w:r w:rsidRPr="009F7FE6">
        <w:rPr>
          <w:rStyle w:val="HTML"/>
          <w:rFonts w:ascii="Times New Roman" w:eastAsia="仿宋_GB2312" w:hAnsi="Times New Roman" w:cs="Times New Roman" w:hint="default"/>
          <w:sz w:val="32"/>
          <w:szCs w:val="32"/>
        </w:rPr>
        <w:t>院系对硕博连读资格遴选工作负有主体责任，由于工作不当造成不良影响和学校损失的，由学校依法依规追究有关人员责</w:t>
      </w:r>
      <w:r w:rsidRPr="009F7FE6">
        <w:rPr>
          <w:rStyle w:val="HTML"/>
          <w:rFonts w:ascii="Times New Roman" w:eastAsia="仿宋_GB2312" w:hAnsi="Times New Roman" w:cs="Times New Roman" w:hint="default"/>
          <w:sz w:val="32"/>
          <w:szCs w:val="32"/>
        </w:rPr>
        <w:lastRenderedPageBreak/>
        <w:t>任。构成违纪的，由纪委办公室、监察处依照国家和学校有关规定作出处理；需要追究领导责任的，由学校根据有关党纪法规和学校规定对有关部门、单位及其领导人员实行问责；涉嫌违法犯罪的，移送有关机关依法处理。</w:t>
      </w:r>
    </w:p>
    <w:p w14:paraId="5A8DF45D" w14:textId="77777777" w:rsidR="006F3FBB" w:rsidRPr="009F7FE6" w:rsidRDefault="00CF550C">
      <w:pPr>
        <w:spacing w:line="540" w:lineRule="exact"/>
        <w:ind w:firstLineChars="200" w:firstLine="624"/>
        <w:jc w:val="both"/>
        <w:rPr>
          <w:rStyle w:val="HTML"/>
          <w:rFonts w:ascii="Times New Roman" w:eastAsia="楷体_GB2312" w:hAnsi="Times New Roman" w:cs="Times New Roman" w:hint="default"/>
          <w:sz w:val="32"/>
          <w:szCs w:val="32"/>
        </w:rPr>
      </w:pPr>
      <w:r w:rsidRPr="009F7FE6">
        <w:rPr>
          <w:rStyle w:val="HTML"/>
          <w:rFonts w:ascii="Times New Roman" w:eastAsia="楷体_GB2312" w:hAnsi="Times New Roman" w:cs="Times New Roman" w:hint="default"/>
          <w:sz w:val="32"/>
          <w:szCs w:val="32"/>
        </w:rPr>
        <w:t>（四）奖助金及导师配套经费划扣工作</w:t>
      </w:r>
    </w:p>
    <w:p w14:paraId="12E468E8" w14:textId="77777777" w:rsidR="006F3FBB" w:rsidRPr="009F7FE6" w:rsidRDefault="00CF550C">
      <w:pPr>
        <w:spacing w:line="540" w:lineRule="exact"/>
        <w:ind w:firstLineChars="300" w:firstLine="935"/>
        <w:jc w:val="both"/>
        <w:rPr>
          <w:rFonts w:cs="Times New Roman"/>
          <w:szCs w:val="32"/>
        </w:rPr>
      </w:pPr>
      <w:r w:rsidRPr="009F7FE6">
        <w:rPr>
          <w:rFonts w:cs="Times New Roman"/>
          <w:szCs w:val="32"/>
        </w:rPr>
        <w:t>根据《中山大学研究生奖助规定》，纳入全国研究生招生计划且在基本修业年限（学制）内的全日制研究生（有固定工资收入的除外）享受我校研究生奖助金，在职少数民族高层次骨干计划研究生奖助按国家有关政策执行。</w:t>
      </w:r>
    </w:p>
    <w:p w14:paraId="5F994CF1" w14:textId="77777777" w:rsidR="006F3FBB" w:rsidRPr="009F7FE6" w:rsidRDefault="00CF550C">
      <w:pPr>
        <w:spacing w:line="540" w:lineRule="exact"/>
        <w:ind w:firstLineChars="200" w:firstLine="624"/>
        <w:jc w:val="both"/>
        <w:rPr>
          <w:rFonts w:cs="Times New Roman"/>
          <w:szCs w:val="32"/>
        </w:rPr>
      </w:pPr>
      <w:r w:rsidRPr="009F7FE6">
        <w:rPr>
          <w:rFonts w:cs="Times New Roman"/>
          <w:szCs w:val="32"/>
        </w:rPr>
        <w:t>符合奖助金参评资格且获得硕博连读资格的硕士研究生，硕士阶段参加硕士研究生奖助金学年动态评审，自获得硕博连读资格正式发文的学期起，其硕士阶段第二学年可获得硕士研究生学业奖学金，并按博士研究生二等助研金标准享受按月发放的助研金（含导师（培养单位）配套投入）。转入博士阶段后，参加博士研究生奖助金学年动态评审。</w:t>
      </w:r>
    </w:p>
    <w:p w14:paraId="1729B064" w14:textId="77777777" w:rsidR="006F3FBB" w:rsidRPr="009F7FE6" w:rsidRDefault="00CF550C">
      <w:pPr>
        <w:spacing w:line="540" w:lineRule="exact"/>
        <w:ind w:firstLineChars="200" w:firstLine="624"/>
        <w:jc w:val="both"/>
        <w:rPr>
          <w:rFonts w:cs="Times New Roman"/>
          <w:szCs w:val="32"/>
        </w:rPr>
      </w:pPr>
      <w:r w:rsidRPr="009F7FE6">
        <w:rPr>
          <w:rFonts w:cs="Times New Roman"/>
          <w:szCs w:val="32"/>
        </w:rPr>
        <w:t>招收硕博连读研究生的博士研究生导师（培养单位）须按学校规定的标准予以配套，配套投入标准详见《中山大学研究生奖助规定》。</w:t>
      </w:r>
    </w:p>
    <w:p w14:paraId="3560A2F4" w14:textId="77777777" w:rsidR="006F3FBB" w:rsidRPr="009F7FE6" w:rsidRDefault="00CF550C">
      <w:pPr>
        <w:spacing w:line="540" w:lineRule="exact"/>
        <w:ind w:firstLineChars="200" w:firstLine="624"/>
        <w:jc w:val="both"/>
        <w:rPr>
          <w:rFonts w:eastAsia="楷体_GB2312" w:cs="Times New Roman"/>
          <w:szCs w:val="32"/>
        </w:rPr>
      </w:pPr>
      <w:r w:rsidRPr="009F7FE6">
        <w:rPr>
          <w:rFonts w:eastAsia="楷体_GB2312" w:cs="Times New Roman"/>
          <w:szCs w:val="32"/>
        </w:rPr>
        <w:t>（五）与招生相关工作</w:t>
      </w:r>
    </w:p>
    <w:p w14:paraId="57582E13"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2023</w:t>
      </w:r>
      <w:r w:rsidRPr="009F7FE6">
        <w:rPr>
          <w:rStyle w:val="HTML"/>
          <w:rFonts w:ascii="Times New Roman" w:eastAsia="仿宋_GB2312" w:hAnsi="Times New Roman" w:cs="Times New Roman" w:hint="default"/>
          <w:sz w:val="32"/>
          <w:szCs w:val="32"/>
        </w:rPr>
        <w:t>级硕士研究生硕博连读资格遴选工作与</w:t>
      </w:r>
      <w:r w:rsidRPr="009F7FE6">
        <w:rPr>
          <w:rStyle w:val="HTML"/>
          <w:rFonts w:ascii="Times New Roman" w:eastAsia="仿宋_GB2312" w:hAnsi="Times New Roman" w:cs="Times New Roman" w:hint="default"/>
          <w:sz w:val="32"/>
          <w:szCs w:val="32"/>
        </w:rPr>
        <w:t>2025</w:t>
      </w:r>
      <w:r w:rsidRPr="009F7FE6">
        <w:rPr>
          <w:rStyle w:val="HTML"/>
          <w:rFonts w:ascii="Times New Roman" w:eastAsia="仿宋_GB2312" w:hAnsi="Times New Roman" w:cs="Times New Roman" w:hint="default"/>
          <w:sz w:val="32"/>
          <w:szCs w:val="32"/>
        </w:rPr>
        <w:t>年博士研究生招生计划分配工作密切相关，各院系在秋季学期硕博连读资格遴选工作中应注意：</w:t>
      </w:r>
    </w:p>
    <w:p w14:paraId="6CEC7B05"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 xml:space="preserve">1. </w:t>
      </w:r>
      <w:r w:rsidRPr="009F7FE6">
        <w:rPr>
          <w:rStyle w:val="HTML"/>
          <w:rFonts w:ascii="Times New Roman" w:eastAsia="仿宋_GB2312" w:hAnsi="Times New Roman" w:cs="Times New Roman" w:hint="default"/>
          <w:sz w:val="32"/>
          <w:szCs w:val="32"/>
        </w:rPr>
        <w:t>硕博连读资格生占用院系</w:t>
      </w:r>
      <w:r w:rsidRPr="009F7FE6">
        <w:rPr>
          <w:rStyle w:val="HTML"/>
          <w:rFonts w:ascii="Times New Roman" w:eastAsia="仿宋_GB2312" w:hAnsi="Times New Roman" w:cs="Times New Roman" w:hint="default"/>
          <w:sz w:val="32"/>
          <w:szCs w:val="32"/>
        </w:rPr>
        <w:t>2025</w:t>
      </w:r>
      <w:r w:rsidRPr="009F7FE6">
        <w:rPr>
          <w:rStyle w:val="HTML"/>
          <w:rFonts w:ascii="Times New Roman" w:eastAsia="仿宋_GB2312" w:hAnsi="Times New Roman" w:cs="Times New Roman" w:hint="default"/>
          <w:sz w:val="32"/>
          <w:szCs w:val="32"/>
        </w:rPr>
        <w:t>年博士研究生招生计划，跨</w:t>
      </w:r>
      <w:r w:rsidRPr="009F7FE6">
        <w:rPr>
          <w:rStyle w:val="HTML"/>
          <w:rFonts w:ascii="Times New Roman" w:eastAsia="仿宋_GB2312" w:hAnsi="Times New Roman" w:cs="Times New Roman" w:hint="default"/>
          <w:sz w:val="32"/>
          <w:szCs w:val="32"/>
        </w:rPr>
        <w:lastRenderedPageBreak/>
        <w:t>专业</w:t>
      </w:r>
      <w:r w:rsidRPr="009F7FE6">
        <w:rPr>
          <w:rFonts w:cs="Times New Roman"/>
          <w:szCs w:val="32"/>
        </w:rPr>
        <w:t>选拔的硕博连读资格生占用申请跨专业选拔博士生导师所属院系</w:t>
      </w:r>
      <w:r w:rsidRPr="009F7FE6">
        <w:rPr>
          <w:rFonts w:cs="Times New Roman"/>
          <w:szCs w:val="32"/>
        </w:rPr>
        <w:t>2025</w:t>
      </w:r>
      <w:r w:rsidRPr="009F7FE6">
        <w:rPr>
          <w:rFonts w:cs="Times New Roman"/>
          <w:szCs w:val="32"/>
        </w:rPr>
        <w:t>年博士研究生招生计划</w:t>
      </w:r>
      <w:r w:rsidRPr="009F7FE6">
        <w:rPr>
          <w:rStyle w:val="HTML"/>
          <w:rFonts w:ascii="Times New Roman" w:eastAsia="仿宋_GB2312" w:hAnsi="Times New Roman" w:cs="Times New Roman" w:hint="default"/>
          <w:sz w:val="32"/>
          <w:szCs w:val="32"/>
        </w:rPr>
        <w:t>。</w:t>
      </w:r>
    </w:p>
    <w:p w14:paraId="47387324"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Fonts w:cs="Times New Roman"/>
          <w:szCs w:val="32"/>
        </w:rPr>
        <w:t xml:space="preserve">2. </w:t>
      </w:r>
      <w:r w:rsidRPr="009F7FE6">
        <w:rPr>
          <w:rFonts w:cs="Times New Roman"/>
          <w:szCs w:val="32"/>
        </w:rPr>
        <w:t>院系</w:t>
      </w:r>
      <w:r w:rsidRPr="009F7FE6">
        <w:rPr>
          <w:rStyle w:val="HTML"/>
          <w:rFonts w:ascii="Times New Roman" w:eastAsia="仿宋_GB2312" w:hAnsi="Times New Roman" w:cs="Times New Roman" w:hint="default"/>
          <w:sz w:val="32"/>
          <w:szCs w:val="32"/>
        </w:rPr>
        <w:t>应根据</w:t>
      </w:r>
      <w:r w:rsidRPr="009F7FE6">
        <w:rPr>
          <w:rStyle w:val="HTML"/>
          <w:rFonts w:ascii="Times New Roman" w:eastAsia="仿宋_GB2312" w:hAnsi="Times New Roman" w:cs="Times New Roman" w:hint="default"/>
          <w:sz w:val="32"/>
          <w:szCs w:val="32"/>
        </w:rPr>
        <w:t>2025</w:t>
      </w:r>
      <w:r w:rsidRPr="009F7FE6">
        <w:rPr>
          <w:rStyle w:val="HTML"/>
          <w:rFonts w:ascii="Times New Roman" w:eastAsia="仿宋_GB2312" w:hAnsi="Times New Roman" w:cs="Times New Roman" w:hint="default"/>
          <w:sz w:val="32"/>
          <w:szCs w:val="32"/>
        </w:rPr>
        <w:t>年博士研究生招生计划总数，根据一定比例统筹安排不同选拔方式（直接攻博、硕博连读、公开招考）的招生计划数，认真完成秋季学期硕博连读研究生资格遴选工作。</w:t>
      </w:r>
    </w:p>
    <w:p w14:paraId="5BA5FD86"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 xml:space="preserve">3. </w:t>
      </w:r>
      <w:r w:rsidRPr="009F7FE6">
        <w:rPr>
          <w:rStyle w:val="HTML"/>
          <w:rFonts w:ascii="Times New Roman" w:eastAsia="仿宋_GB2312" w:hAnsi="Times New Roman" w:cs="Times New Roman" w:hint="default"/>
          <w:sz w:val="32"/>
          <w:szCs w:val="32"/>
        </w:rPr>
        <w:t>招收硕博连读研究生的导师须是本院系</w:t>
      </w:r>
      <w:r w:rsidRPr="009F7FE6">
        <w:rPr>
          <w:rStyle w:val="HTML"/>
          <w:rFonts w:ascii="Times New Roman" w:eastAsia="仿宋_GB2312" w:hAnsi="Times New Roman" w:cs="Times New Roman" w:hint="default"/>
          <w:sz w:val="32"/>
          <w:szCs w:val="32"/>
        </w:rPr>
        <w:t>2025</w:t>
      </w:r>
      <w:r w:rsidRPr="009F7FE6">
        <w:rPr>
          <w:rStyle w:val="HTML"/>
          <w:rFonts w:ascii="Times New Roman" w:eastAsia="仿宋_GB2312" w:hAnsi="Times New Roman" w:cs="Times New Roman" w:hint="default"/>
          <w:sz w:val="32"/>
          <w:szCs w:val="32"/>
        </w:rPr>
        <w:t>年在该专业有招生计划的导师，并公布在</w:t>
      </w:r>
      <w:r w:rsidRPr="009F7FE6">
        <w:rPr>
          <w:rStyle w:val="HTML"/>
          <w:rFonts w:ascii="Times New Roman" w:eastAsia="仿宋_GB2312" w:hAnsi="Times New Roman" w:cs="Times New Roman" w:hint="default"/>
          <w:sz w:val="32"/>
          <w:szCs w:val="32"/>
        </w:rPr>
        <w:t>2025</w:t>
      </w:r>
      <w:r w:rsidRPr="009F7FE6">
        <w:rPr>
          <w:rStyle w:val="HTML"/>
          <w:rFonts w:ascii="Times New Roman" w:eastAsia="仿宋_GB2312" w:hAnsi="Times New Roman" w:cs="Times New Roman" w:hint="default"/>
          <w:sz w:val="32"/>
          <w:szCs w:val="32"/>
        </w:rPr>
        <w:t>年的博士研究生招生章程及招生学科专业目录之中。学校公布获得硕博连读资格研究生名单后，研究生原则上不得更换博士生导师。</w:t>
      </w:r>
    </w:p>
    <w:p w14:paraId="09FBE888" w14:textId="77777777" w:rsidR="006F3FBB" w:rsidRPr="009F7FE6" w:rsidRDefault="00CF550C">
      <w:pPr>
        <w:spacing w:line="540" w:lineRule="exact"/>
        <w:ind w:right="-99" w:firstLineChars="200" w:firstLine="624"/>
        <w:jc w:val="both"/>
        <w:rPr>
          <w:rFonts w:cs="Times New Roman"/>
          <w:szCs w:val="32"/>
        </w:rPr>
      </w:pPr>
      <w:r w:rsidRPr="009F7FE6">
        <w:rPr>
          <w:rFonts w:cs="Times New Roman"/>
          <w:szCs w:val="32"/>
        </w:rPr>
        <w:t xml:space="preserve">4. </w:t>
      </w:r>
      <w:r w:rsidRPr="009F7FE6">
        <w:rPr>
          <w:rFonts w:cs="Times New Roman"/>
          <w:szCs w:val="32"/>
        </w:rPr>
        <w:t>院系在进行硕博连读研究生资格遴选时，要严格按照学校研究生招生、培养工作各项规定的要求，遵循公正、公平、公开的原则，加强考核与监督。</w:t>
      </w:r>
    </w:p>
    <w:p w14:paraId="20145DA2" w14:textId="77777777" w:rsidR="006F3FBB" w:rsidRPr="009F7FE6" w:rsidRDefault="00CF550C">
      <w:pPr>
        <w:adjustRightInd/>
        <w:snapToGrid/>
        <w:spacing w:line="540" w:lineRule="exact"/>
        <w:ind w:right="-99" w:firstLineChars="200" w:firstLine="624"/>
        <w:jc w:val="both"/>
        <w:rPr>
          <w:rFonts w:eastAsia="楷体_GB2312" w:cs="Times New Roman"/>
          <w:szCs w:val="32"/>
        </w:rPr>
      </w:pPr>
      <w:r w:rsidRPr="009F7FE6">
        <w:rPr>
          <w:rFonts w:eastAsia="楷体_GB2312" w:cs="Times New Roman"/>
          <w:szCs w:val="32"/>
        </w:rPr>
        <w:t>（六）工作进度安排：</w:t>
      </w:r>
    </w:p>
    <w:p w14:paraId="4858DA7B" w14:textId="77777777" w:rsidR="006F3FBB" w:rsidRPr="009F7FE6" w:rsidRDefault="00CF550C">
      <w:pPr>
        <w:spacing w:line="540" w:lineRule="exact"/>
        <w:ind w:right="-99" w:firstLineChars="200" w:firstLine="624"/>
        <w:jc w:val="both"/>
        <w:rPr>
          <w:rFonts w:cs="Times New Roman"/>
          <w:szCs w:val="32"/>
        </w:rPr>
      </w:pPr>
      <w:r w:rsidRPr="009F7FE6">
        <w:rPr>
          <w:rFonts w:cs="Times New Roman"/>
          <w:szCs w:val="32"/>
        </w:rPr>
        <w:t>1</w:t>
      </w:r>
      <w:r w:rsidRPr="009F7FE6">
        <w:rPr>
          <w:rFonts w:cs="Times New Roman"/>
          <w:szCs w:val="32"/>
        </w:rPr>
        <w:t>．</w:t>
      </w:r>
      <w:r w:rsidRPr="009F7FE6">
        <w:rPr>
          <w:rFonts w:cs="Times New Roman"/>
          <w:szCs w:val="32"/>
        </w:rPr>
        <w:t>9</w:t>
      </w:r>
      <w:r w:rsidRPr="009F7FE6">
        <w:rPr>
          <w:rFonts w:cs="Times New Roman"/>
          <w:szCs w:val="32"/>
        </w:rPr>
        <w:t>月</w:t>
      </w:r>
      <w:r w:rsidRPr="009F7FE6">
        <w:rPr>
          <w:rFonts w:cs="Times New Roman"/>
          <w:szCs w:val="32"/>
        </w:rPr>
        <w:t>2</w:t>
      </w:r>
      <w:r w:rsidRPr="009F7FE6">
        <w:rPr>
          <w:rFonts w:cs="Times New Roman"/>
          <w:szCs w:val="32"/>
        </w:rPr>
        <w:t>日－</w:t>
      </w:r>
      <w:r w:rsidRPr="009F7FE6">
        <w:rPr>
          <w:rFonts w:cs="Times New Roman"/>
          <w:szCs w:val="32"/>
        </w:rPr>
        <w:t>9</w:t>
      </w:r>
      <w:r w:rsidRPr="009F7FE6">
        <w:rPr>
          <w:rFonts w:cs="Times New Roman"/>
          <w:szCs w:val="32"/>
        </w:rPr>
        <w:t>月</w:t>
      </w:r>
      <w:r w:rsidRPr="009F7FE6">
        <w:rPr>
          <w:rFonts w:cs="Times New Roman"/>
          <w:szCs w:val="32"/>
        </w:rPr>
        <w:t>8</w:t>
      </w:r>
      <w:r w:rsidRPr="009F7FE6">
        <w:rPr>
          <w:rFonts w:cs="Times New Roman"/>
          <w:szCs w:val="32"/>
        </w:rPr>
        <w:t>日：</w:t>
      </w:r>
      <w:r w:rsidRPr="009F7FE6">
        <w:rPr>
          <w:rFonts w:cs="Times New Roman"/>
          <w:szCs w:val="32"/>
        </w:rPr>
        <w:t>2023</w:t>
      </w:r>
      <w:r w:rsidRPr="009F7FE6">
        <w:rPr>
          <w:rFonts w:cs="Times New Roman"/>
          <w:szCs w:val="32"/>
        </w:rPr>
        <w:t>级硕士研究生在研究生教育管理服务平台申请。</w:t>
      </w:r>
    </w:p>
    <w:p w14:paraId="13C2773B" w14:textId="77777777" w:rsidR="006F3FBB" w:rsidRPr="009F7FE6" w:rsidRDefault="00CF550C">
      <w:pPr>
        <w:spacing w:line="540" w:lineRule="exact"/>
        <w:ind w:right="-99" w:firstLineChars="200" w:firstLine="624"/>
        <w:jc w:val="both"/>
        <w:rPr>
          <w:rFonts w:cs="Times New Roman"/>
          <w:szCs w:val="32"/>
        </w:rPr>
      </w:pPr>
      <w:r w:rsidRPr="009F7FE6">
        <w:rPr>
          <w:rFonts w:cs="Times New Roman"/>
          <w:szCs w:val="32"/>
        </w:rPr>
        <w:t>2</w:t>
      </w:r>
      <w:r w:rsidRPr="009F7FE6">
        <w:rPr>
          <w:rFonts w:cs="Times New Roman"/>
          <w:szCs w:val="32"/>
        </w:rPr>
        <w:t>．</w:t>
      </w:r>
      <w:r w:rsidRPr="009F7FE6">
        <w:rPr>
          <w:rFonts w:cs="Times New Roman"/>
          <w:szCs w:val="32"/>
        </w:rPr>
        <w:t>9</w:t>
      </w:r>
      <w:r w:rsidRPr="009F7FE6">
        <w:rPr>
          <w:rFonts w:cs="Times New Roman"/>
          <w:szCs w:val="32"/>
        </w:rPr>
        <w:t>月</w:t>
      </w:r>
      <w:r w:rsidRPr="009F7FE6">
        <w:rPr>
          <w:rFonts w:cs="Times New Roman"/>
          <w:szCs w:val="32"/>
        </w:rPr>
        <w:t>20</w:t>
      </w:r>
      <w:r w:rsidRPr="009F7FE6">
        <w:rPr>
          <w:rFonts w:cs="Times New Roman"/>
          <w:szCs w:val="32"/>
        </w:rPr>
        <w:t>日前：院系组织博士研究生资格考试，确定获得秋季学期硕博连读资格学生名单。</w:t>
      </w:r>
    </w:p>
    <w:p w14:paraId="2664BE0B" w14:textId="77777777" w:rsidR="006F3FBB" w:rsidRPr="009F7FE6" w:rsidRDefault="00CF550C">
      <w:pPr>
        <w:spacing w:line="540" w:lineRule="exact"/>
        <w:ind w:right="-99" w:firstLineChars="200" w:firstLine="624"/>
        <w:jc w:val="both"/>
        <w:rPr>
          <w:rStyle w:val="HTML"/>
          <w:rFonts w:ascii="Times New Roman" w:hAnsi="Times New Roman" w:cs="Times New Roman" w:hint="default"/>
          <w:sz w:val="32"/>
          <w:szCs w:val="32"/>
        </w:rPr>
      </w:pPr>
      <w:r w:rsidRPr="009F7FE6">
        <w:rPr>
          <w:rFonts w:cs="Times New Roman"/>
          <w:szCs w:val="32"/>
        </w:rPr>
        <w:t>3</w:t>
      </w:r>
      <w:r w:rsidRPr="009F7FE6">
        <w:rPr>
          <w:rFonts w:cs="Times New Roman"/>
          <w:szCs w:val="32"/>
        </w:rPr>
        <w:t>．</w:t>
      </w:r>
      <w:r w:rsidRPr="009F7FE6">
        <w:rPr>
          <w:rFonts w:cs="Times New Roman"/>
          <w:szCs w:val="32"/>
        </w:rPr>
        <w:t>9</w:t>
      </w:r>
      <w:r w:rsidRPr="009F7FE6">
        <w:rPr>
          <w:rFonts w:cs="Times New Roman"/>
          <w:szCs w:val="32"/>
        </w:rPr>
        <w:t>月</w:t>
      </w:r>
      <w:r w:rsidRPr="009F7FE6">
        <w:rPr>
          <w:rFonts w:cs="Times New Roman"/>
          <w:szCs w:val="32"/>
        </w:rPr>
        <w:t>23</w:t>
      </w:r>
      <w:r w:rsidRPr="009F7FE6">
        <w:rPr>
          <w:rFonts w:cs="Times New Roman"/>
          <w:szCs w:val="32"/>
        </w:rPr>
        <w:t>日前：院系向研究生院提交材料。</w:t>
      </w:r>
    </w:p>
    <w:p w14:paraId="01DB7AE6"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hAnsi="Times New Roman" w:cs="Times New Roman" w:hint="default"/>
          <w:sz w:val="32"/>
          <w:szCs w:val="32"/>
        </w:rPr>
        <w:t xml:space="preserve">4. </w:t>
      </w:r>
      <w:r w:rsidRPr="009F7FE6">
        <w:rPr>
          <w:rStyle w:val="HTML"/>
          <w:rFonts w:ascii="Times New Roman" w:eastAsia="仿宋_GB2312" w:hAnsi="Times New Roman" w:cs="Times New Roman" w:hint="default"/>
          <w:sz w:val="32"/>
          <w:szCs w:val="32"/>
        </w:rPr>
        <w:t>学校审批后公布名单。</w:t>
      </w:r>
    </w:p>
    <w:p w14:paraId="5C06874B" w14:textId="77777777" w:rsidR="006F3FBB" w:rsidRPr="009F7FE6" w:rsidRDefault="00CF550C">
      <w:pPr>
        <w:spacing w:line="540" w:lineRule="exact"/>
        <w:ind w:right="-99" w:firstLineChars="200" w:firstLine="624"/>
        <w:jc w:val="both"/>
        <w:rPr>
          <w:rStyle w:val="HTML"/>
          <w:rFonts w:ascii="Times New Roman" w:hAnsi="Times New Roman" w:cs="Times New Roman" w:hint="default"/>
          <w:sz w:val="32"/>
          <w:szCs w:val="32"/>
        </w:rPr>
      </w:pPr>
      <w:r w:rsidRPr="009F7FE6">
        <w:rPr>
          <w:rStyle w:val="HTML"/>
          <w:rFonts w:ascii="Times New Roman" w:hAnsi="Times New Roman" w:cs="Times New Roman" w:hint="default"/>
          <w:sz w:val="32"/>
          <w:szCs w:val="32"/>
        </w:rPr>
        <w:t>二、开题报告工作</w:t>
      </w:r>
    </w:p>
    <w:p w14:paraId="01813BDE"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根据《中山大学研究生中期考核办法》（中大研院〔</w:t>
      </w:r>
      <w:r w:rsidRPr="009F7FE6">
        <w:rPr>
          <w:rStyle w:val="HTML"/>
          <w:rFonts w:ascii="Times New Roman" w:eastAsia="仿宋_GB2312" w:hAnsi="Times New Roman" w:cs="Times New Roman" w:hint="default"/>
          <w:sz w:val="32"/>
          <w:szCs w:val="32"/>
        </w:rPr>
        <w:t>2021</w:t>
      </w:r>
      <w:r w:rsidRPr="009F7FE6">
        <w:rPr>
          <w:rStyle w:val="HTML"/>
          <w:rFonts w:ascii="Times New Roman" w:eastAsia="仿宋_GB2312" w:hAnsi="Times New Roman" w:cs="Times New Roman" w:hint="default"/>
          <w:sz w:val="32"/>
          <w:szCs w:val="32"/>
        </w:rPr>
        <w:t>〕</w:t>
      </w:r>
      <w:r w:rsidRPr="009F7FE6">
        <w:rPr>
          <w:rStyle w:val="HTML"/>
          <w:rFonts w:ascii="Times New Roman" w:eastAsia="仿宋_GB2312" w:hAnsi="Times New Roman" w:cs="Times New Roman" w:hint="default"/>
          <w:sz w:val="32"/>
          <w:szCs w:val="32"/>
        </w:rPr>
        <w:t>82</w:t>
      </w:r>
      <w:r w:rsidRPr="009F7FE6">
        <w:rPr>
          <w:rStyle w:val="HTML"/>
          <w:rFonts w:ascii="Times New Roman" w:eastAsia="仿宋_GB2312" w:hAnsi="Times New Roman" w:cs="Times New Roman" w:hint="default"/>
          <w:sz w:val="32"/>
          <w:szCs w:val="32"/>
        </w:rPr>
        <w:t>号）规定，院系应为不申请硕博连读资格的</w:t>
      </w:r>
      <w:r w:rsidRPr="009F7FE6">
        <w:rPr>
          <w:rStyle w:val="HTML"/>
          <w:rFonts w:ascii="Times New Roman" w:eastAsia="仿宋_GB2312" w:hAnsi="Times New Roman" w:cs="Times New Roman" w:hint="default"/>
          <w:sz w:val="32"/>
          <w:szCs w:val="32"/>
        </w:rPr>
        <w:t>2023</w:t>
      </w:r>
      <w:r w:rsidRPr="009F7FE6">
        <w:rPr>
          <w:rStyle w:val="HTML"/>
          <w:rFonts w:ascii="Times New Roman" w:eastAsia="仿宋_GB2312" w:hAnsi="Times New Roman" w:cs="Times New Roman" w:hint="default"/>
          <w:sz w:val="32"/>
          <w:szCs w:val="32"/>
        </w:rPr>
        <w:t>级硕士研究生及按文件规定应在</w:t>
      </w:r>
      <w:r w:rsidRPr="009F7FE6">
        <w:rPr>
          <w:rStyle w:val="HTML"/>
          <w:rFonts w:ascii="Times New Roman" w:eastAsia="仿宋_GB2312" w:hAnsi="Times New Roman" w:cs="Times New Roman" w:hint="default"/>
          <w:sz w:val="32"/>
          <w:szCs w:val="32"/>
        </w:rPr>
        <w:t>2024</w:t>
      </w:r>
      <w:r w:rsidRPr="009F7FE6">
        <w:rPr>
          <w:rStyle w:val="HTML"/>
          <w:rFonts w:ascii="Times New Roman" w:eastAsia="仿宋_GB2312" w:hAnsi="Times New Roman" w:cs="Times New Roman" w:hint="default"/>
          <w:sz w:val="32"/>
          <w:szCs w:val="32"/>
        </w:rPr>
        <w:t>学年秋季学期进行开题报告工作的研究生做</w:t>
      </w:r>
      <w:r w:rsidRPr="009F7FE6">
        <w:rPr>
          <w:rStyle w:val="HTML"/>
          <w:rFonts w:ascii="Times New Roman" w:eastAsia="仿宋_GB2312" w:hAnsi="Times New Roman" w:cs="Times New Roman" w:hint="default"/>
          <w:sz w:val="32"/>
          <w:szCs w:val="32"/>
        </w:rPr>
        <w:lastRenderedPageBreak/>
        <w:t>好开题报告组织工作，现重申以下要求。</w:t>
      </w:r>
    </w:p>
    <w:p w14:paraId="55E2622E" w14:textId="77777777" w:rsidR="006F3FBB" w:rsidRPr="009F7FE6" w:rsidRDefault="00CF550C">
      <w:pPr>
        <w:adjustRightInd/>
        <w:snapToGrid/>
        <w:spacing w:line="540" w:lineRule="exact"/>
        <w:ind w:right="-99" w:firstLineChars="200" w:firstLine="624"/>
        <w:jc w:val="both"/>
        <w:rPr>
          <w:rStyle w:val="HTML"/>
          <w:rFonts w:ascii="Times New Roman" w:eastAsia="楷体_GB2312" w:hAnsi="Times New Roman" w:cs="Times New Roman" w:hint="default"/>
          <w:sz w:val="32"/>
          <w:szCs w:val="32"/>
        </w:rPr>
      </w:pPr>
      <w:r w:rsidRPr="009F7FE6">
        <w:rPr>
          <w:rStyle w:val="HTML"/>
          <w:rFonts w:ascii="Times New Roman" w:eastAsia="楷体_GB2312" w:hAnsi="Times New Roman" w:cs="Times New Roman" w:hint="default"/>
          <w:sz w:val="32"/>
          <w:szCs w:val="32"/>
        </w:rPr>
        <w:t>（一）开题报告对象及工作要求</w:t>
      </w:r>
    </w:p>
    <w:p w14:paraId="68DD50D5" w14:textId="77777777" w:rsidR="006F3FBB" w:rsidRPr="009F7FE6" w:rsidRDefault="00CF550C">
      <w:pPr>
        <w:ind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1.</w:t>
      </w:r>
      <w:r w:rsidRPr="009F7FE6">
        <w:rPr>
          <w:rFonts w:cs="Times New Roman"/>
          <w:color w:val="000000" w:themeColor="text1"/>
          <w:szCs w:val="32"/>
        </w:rPr>
        <w:t xml:space="preserve"> </w:t>
      </w:r>
      <w:r w:rsidRPr="009F7FE6">
        <w:rPr>
          <w:rFonts w:cs="Times New Roman"/>
          <w:color w:val="000000" w:themeColor="text1"/>
          <w:szCs w:val="32"/>
        </w:rPr>
        <w:t>研究生开题报告工作一般安排在第二学年秋季学期进行，其中直接攻博生在第三学年秋季学期、硕博连读生在博士入学后第一学年秋季学期进行。开题报告与中期考核工作时间间隔一般不少于</w:t>
      </w:r>
      <w:r w:rsidRPr="009F7FE6">
        <w:rPr>
          <w:rFonts w:cs="Times New Roman"/>
          <w:color w:val="000000" w:themeColor="text1"/>
          <w:szCs w:val="32"/>
        </w:rPr>
        <w:t>6</w:t>
      </w:r>
      <w:r w:rsidRPr="009F7FE6">
        <w:rPr>
          <w:rFonts w:cs="Times New Roman"/>
          <w:color w:val="000000" w:themeColor="text1"/>
          <w:szCs w:val="32"/>
        </w:rPr>
        <w:t>个月，不得合并进行。</w:t>
      </w:r>
    </w:p>
    <w:p w14:paraId="0D72E3AF"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1</w:t>
      </w:r>
      <w:r w:rsidRPr="009F7FE6">
        <w:rPr>
          <w:rStyle w:val="HTML"/>
          <w:rFonts w:ascii="Times New Roman" w:eastAsia="仿宋_GB2312" w:hAnsi="Times New Roman" w:cs="Times New Roman" w:hint="default"/>
          <w:sz w:val="32"/>
          <w:szCs w:val="32"/>
        </w:rPr>
        <w:t>）</w:t>
      </w:r>
      <w:r w:rsidRPr="009F7FE6">
        <w:rPr>
          <w:rStyle w:val="HTML"/>
          <w:rFonts w:ascii="Times New Roman" w:eastAsia="仿宋_GB2312" w:hAnsi="Times New Roman" w:cs="Times New Roman" w:hint="default"/>
          <w:sz w:val="32"/>
          <w:szCs w:val="32"/>
        </w:rPr>
        <w:t>2023</w:t>
      </w:r>
      <w:r w:rsidRPr="009F7FE6">
        <w:rPr>
          <w:rStyle w:val="HTML"/>
          <w:rFonts w:ascii="Times New Roman" w:eastAsia="仿宋_GB2312" w:hAnsi="Times New Roman" w:cs="Times New Roman" w:hint="default"/>
          <w:sz w:val="32"/>
          <w:szCs w:val="32"/>
        </w:rPr>
        <w:t>级所有博士生（入学方式为直接攻博、硕博连读的除外）；</w:t>
      </w:r>
    </w:p>
    <w:p w14:paraId="0B955E0F"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2</w:t>
      </w:r>
      <w:r w:rsidRPr="009F7FE6">
        <w:rPr>
          <w:rStyle w:val="HTML"/>
          <w:rFonts w:ascii="Times New Roman" w:eastAsia="仿宋_GB2312" w:hAnsi="Times New Roman" w:cs="Times New Roman" w:hint="default"/>
          <w:sz w:val="32"/>
          <w:szCs w:val="32"/>
        </w:rPr>
        <w:t>）</w:t>
      </w:r>
      <w:r w:rsidRPr="009F7FE6">
        <w:rPr>
          <w:rStyle w:val="HTML"/>
          <w:rFonts w:ascii="Times New Roman" w:eastAsia="仿宋_GB2312" w:hAnsi="Times New Roman" w:cs="Times New Roman" w:hint="default"/>
          <w:sz w:val="32"/>
          <w:szCs w:val="32"/>
        </w:rPr>
        <w:t>2023</w:t>
      </w:r>
      <w:r w:rsidRPr="009F7FE6">
        <w:rPr>
          <w:rStyle w:val="HTML"/>
          <w:rFonts w:ascii="Times New Roman" w:eastAsia="仿宋_GB2312" w:hAnsi="Times New Roman" w:cs="Times New Roman" w:hint="default"/>
          <w:sz w:val="32"/>
          <w:szCs w:val="32"/>
        </w:rPr>
        <w:t>级所有硕士生（秋季学期、春季学期获批硕博连读资格的除外）；</w:t>
      </w:r>
    </w:p>
    <w:p w14:paraId="7C4622BD"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3</w:t>
      </w:r>
      <w:r w:rsidRPr="009F7FE6">
        <w:rPr>
          <w:rStyle w:val="HTML"/>
          <w:rFonts w:ascii="Times New Roman" w:eastAsia="仿宋_GB2312" w:hAnsi="Times New Roman" w:cs="Times New Roman" w:hint="default"/>
          <w:sz w:val="32"/>
          <w:szCs w:val="32"/>
        </w:rPr>
        <w:t>）</w:t>
      </w:r>
      <w:r w:rsidRPr="009F7FE6">
        <w:rPr>
          <w:rStyle w:val="HTML"/>
          <w:rFonts w:ascii="Times New Roman" w:eastAsia="仿宋_GB2312" w:hAnsi="Times New Roman" w:cs="Times New Roman" w:hint="default"/>
          <w:sz w:val="32"/>
          <w:szCs w:val="32"/>
        </w:rPr>
        <w:t>2022</w:t>
      </w:r>
      <w:r w:rsidRPr="009F7FE6">
        <w:rPr>
          <w:rStyle w:val="HTML"/>
          <w:rFonts w:ascii="Times New Roman" w:eastAsia="仿宋_GB2312" w:hAnsi="Times New Roman" w:cs="Times New Roman" w:hint="default"/>
          <w:sz w:val="32"/>
          <w:szCs w:val="32"/>
        </w:rPr>
        <w:t>级入学方式为直接攻博的博士生；</w:t>
      </w:r>
    </w:p>
    <w:p w14:paraId="29AF9CD4"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4</w:t>
      </w:r>
      <w:r w:rsidRPr="009F7FE6">
        <w:rPr>
          <w:rStyle w:val="HTML"/>
          <w:rFonts w:ascii="Times New Roman" w:eastAsia="仿宋_GB2312" w:hAnsi="Times New Roman" w:cs="Times New Roman" w:hint="default"/>
          <w:sz w:val="32"/>
          <w:szCs w:val="32"/>
        </w:rPr>
        <w:t>）</w:t>
      </w:r>
      <w:r w:rsidRPr="009F7FE6">
        <w:rPr>
          <w:rStyle w:val="HTML"/>
          <w:rFonts w:ascii="Times New Roman" w:eastAsia="仿宋_GB2312" w:hAnsi="Times New Roman" w:cs="Times New Roman" w:hint="default"/>
          <w:sz w:val="32"/>
          <w:szCs w:val="32"/>
        </w:rPr>
        <w:t>2024</w:t>
      </w:r>
      <w:r w:rsidRPr="009F7FE6">
        <w:rPr>
          <w:rStyle w:val="HTML"/>
          <w:rFonts w:ascii="Times New Roman" w:eastAsia="仿宋_GB2312" w:hAnsi="Times New Roman" w:cs="Times New Roman" w:hint="default"/>
          <w:sz w:val="32"/>
          <w:szCs w:val="32"/>
        </w:rPr>
        <w:t>级入学方式为硕博连读的博士生；</w:t>
      </w:r>
    </w:p>
    <w:p w14:paraId="512047B5"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5</w:t>
      </w:r>
      <w:r w:rsidRPr="009F7FE6">
        <w:rPr>
          <w:rStyle w:val="HTML"/>
          <w:rFonts w:ascii="Times New Roman" w:eastAsia="仿宋_GB2312" w:hAnsi="Times New Roman" w:cs="Times New Roman" w:hint="default"/>
          <w:sz w:val="32"/>
          <w:szCs w:val="32"/>
        </w:rPr>
        <w:t>）获批延期开题后到期及其他情况应开题的研究生。</w:t>
      </w:r>
    </w:p>
    <w:p w14:paraId="5E6BCAA9"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2.</w:t>
      </w:r>
      <w:r w:rsidRPr="009F7FE6">
        <w:rPr>
          <w:rStyle w:val="HTML"/>
          <w:rFonts w:ascii="Times New Roman" w:eastAsia="仿宋_GB2312" w:hAnsi="Times New Roman" w:cs="Times New Roman" w:hint="default"/>
          <w:sz w:val="32"/>
          <w:szCs w:val="32"/>
        </w:rPr>
        <w:t>临床医学（八年制）专业学生进入研究生阶段后，开题报告工作按学校临床医学（八年制）专业学生相应培养规定、培养方案要求执行。</w:t>
      </w:r>
    </w:p>
    <w:p w14:paraId="684AA26A" w14:textId="77777777" w:rsidR="006F3FBB" w:rsidRPr="009F7FE6" w:rsidRDefault="00CF550C">
      <w:pPr>
        <w:spacing w:line="540" w:lineRule="exact"/>
        <w:ind w:right="-99" w:firstLineChars="200" w:firstLine="624"/>
        <w:jc w:val="both"/>
        <w:rPr>
          <w:rFonts w:cs="Times New Roman"/>
          <w:color w:val="000000" w:themeColor="text1"/>
          <w:szCs w:val="32"/>
        </w:rPr>
      </w:pPr>
      <w:r w:rsidRPr="009F7FE6">
        <w:rPr>
          <w:rFonts w:cs="Times New Roman"/>
          <w:color w:val="000000" w:themeColor="text1"/>
          <w:szCs w:val="32"/>
        </w:rPr>
        <w:t>（二）研究生开题前，培养单位应按学校相关规定，为研究生落实培养第一责任人（导师），并按照本学科研究生培养规律，对研究生课程学习、开题报告及中期考核等工作在研究生培养方案中作出合理设计、统筹安排，及早为研究生确定学位论文题目，使研究生尽快进入学位论文阶段。</w:t>
      </w:r>
    </w:p>
    <w:p w14:paraId="1245A15D" w14:textId="77777777" w:rsidR="006F3FBB" w:rsidRPr="009F7FE6" w:rsidRDefault="00CF550C">
      <w:pPr>
        <w:spacing w:line="540" w:lineRule="exact"/>
        <w:ind w:right="-99" w:firstLineChars="200" w:firstLine="624"/>
        <w:jc w:val="both"/>
        <w:rPr>
          <w:rFonts w:cs="Times New Roman"/>
          <w:color w:val="000000" w:themeColor="text1"/>
          <w:szCs w:val="32"/>
        </w:rPr>
      </w:pPr>
      <w:r w:rsidRPr="009F7FE6">
        <w:rPr>
          <w:rFonts w:cs="Times New Roman"/>
          <w:color w:val="000000" w:themeColor="text1"/>
          <w:szCs w:val="32"/>
        </w:rPr>
        <w:t>（三）研究生开题报告以公开答辩形式进行。开题报告在公开答辩前，须先经研究生所在培养单位党委（党总支、直属党支部）</w:t>
      </w:r>
      <w:r w:rsidRPr="009F7FE6">
        <w:rPr>
          <w:rFonts w:cs="Times New Roman"/>
          <w:color w:val="000000" w:themeColor="text1"/>
          <w:szCs w:val="32"/>
        </w:rPr>
        <w:lastRenderedPageBreak/>
        <w:t>成员组成的审查小组对开题报告的内容进行审核把关，党委（党总支、直属党支部）主要负责人对审核结果签字确认。审核不通过的，不得进入公开答辩环节。</w:t>
      </w:r>
    </w:p>
    <w:p w14:paraId="144C32FF" w14:textId="77777777" w:rsidR="006F3FBB" w:rsidRPr="009F7FE6" w:rsidRDefault="00CF550C">
      <w:pPr>
        <w:spacing w:line="540" w:lineRule="exact"/>
        <w:ind w:right="-99" w:firstLineChars="200" w:firstLine="624"/>
        <w:jc w:val="both"/>
        <w:rPr>
          <w:rFonts w:cs="Times New Roman"/>
          <w:color w:val="000000" w:themeColor="text1"/>
          <w:szCs w:val="32"/>
        </w:rPr>
      </w:pPr>
      <w:r w:rsidRPr="009F7FE6">
        <w:rPr>
          <w:rStyle w:val="HTML"/>
          <w:rFonts w:ascii="Times New Roman" w:eastAsia="仿宋_GB2312" w:hAnsi="Times New Roman" w:cs="Times New Roman" w:hint="default"/>
          <w:sz w:val="32"/>
          <w:szCs w:val="32"/>
        </w:rPr>
        <w:t>（四）</w:t>
      </w:r>
      <w:r w:rsidRPr="009F7FE6">
        <w:rPr>
          <w:rFonts w:cs="Times New Roman"/>
          <w:color w:val="000000" w:themeColor="text1"/>
          <w:szCs w:val="32"/>
        </w:rPr>
        <w:t>研究生开题报告以公开答辩形式进行，由至少</w:t>
      </w:r>
      <w:r w:rsidRPr="009F7FE6">
        <w:rPr>
          <w:rFonts w:cs="Times New Roman"/>
          <w:color w:val="000000" w:themeColor="text1"/>
          <w:szCs w:val="32"/>
        </w:rPr>
        <w:t>3</w:t>
      </w:r>
      <w:r w:rsidRPr="009F7FE6">
        <w:rPr>
          <w:rFonts w:cs="Times New Roman"/>
          <w:color w:val="000000" w:themeColor="text1"/>
          <w:szCs w:val="32"/>
        </w:rPr>
        <w:t>名研究生导师组成答辩专家小组，负责审核研究生开题报告，研究生导师可作为答辩专家小组成员。答辩专家小组就研究生论文选题意义、相关文献掌握程度、研究方法先进性以及论文总体设计科学性给出意见和建议，对开题报告是否通过作出结论。</w:t>
      </w:r>
    </w:p>
    <w:p w14:paraId="4A4D1BAE" w14:textId="77777777" w:rsidR="006F3FBB" w:rsidRPr="009F7FE6" w:rsidRDefault="00CF550C">
      <w:pPr>
        <w:spacing w:line="540" w:lineRule="exact"/>
        <w:ind w:right="-99" w:firstLineChars="200" w:firstLine="624"/>
        <w:jc w:val="both"/>
        <w:rPr>
          <w:rStyle w:val="HTML"/>
          <w:rFonts w:ascii="Times New Roman" w:eastAsia="楷体_GB2312" w:hAnsi="Times New Roman" w:cs="Times New Roman" w:hint="default"/>
          <w:sz w:val="32"/>
          <w:szCs w:val="32"/>
        </w:rPr>
      </w:pPr>
      <w:r w:rsidRPr="009F7FE6">
        <w:rPr>
          <w:rStyle w:val="HTML"/>
          <w:rFonts w:ascii="Times New Roman" w:eastAsia="楷体_GB2312" w:hAnsi="Times New Roman" w:cs="Times New Roman" w:hint="default"/>
          <w:sz w:val="32"/>
          <w:szCs w:val="32"/>
        </w:rPr>
        <w:t>（五）研究生一般不得延期开题报告，如有特殊原因不能按时参加开题报告者，经导师和所在单位批准可以延期，但须明确延期截止时间，从严审慎审批。</w:t>
      </w:r>
    </w:p>
    <w:p w14:paraId="0B2BC126"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申请延期开题的研究生本人须明确推迟时间，经导师同意，培养单位中期考核工作领导小组批准后，可申请推迟开题报告。但在达到学校规定的中期考核时间节点时，研究生无论开题与否，培养单位都应该为研究生组织中期考核，对不适宜继续培养的研究生进行分流淘汰。</w:t>
      </w:r>
    </w:p>
    <w:p w14:paraId="289D879A"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培养单位应根据研究生培养实际，细致研判、区分应开题、应考核研究生在学习态度、科研能力、研究课题难度与工作量等方面的具体情况，统筹考虑开题报告和中期考核的</w:t>
      </w:r>
      <w:r w:rsidRPr="009F7FE6">
        <w:rPr>
          <w:rStyle w:val="HTML"/>
          <w:rFonts w:ascii="Times New Roman" w:eastAsia="仿宋_GB2312" w:hAnsi="Times New Roman" w:cs="Times New Roman" w:hint="default"/>
          <w:sz w:val="32"/>
          <w:szCs w:val="32"/>
        </w:rPr>
        <w:t>6</w:t>
      </w:r>
      <w:r w:rsidRPr="009F7FE6">
        <w:rPr>
          <w:rStyle w:val="HTML"/>
          <w:rFonts w:ascii="Times New Roman" w:eastAsia="仿宋_GB2312" w:hAnsi="Times New Roman" w:cs="Times New Roman" w:hint="default"/>
          <w:sz w:val="32"/>
          <w:szCs w:val="32"/>
        </w:rPr>
        <w:t>个月间隔期要求，按文件规定程序严格、审慎审批研究生推迟开题报告申请。</w:t>
      </w:r>
    </w:p>
    <w:p w14:paraId="3E67ECA5" w14:textId="77777777" w:rsidR="006F3FBB" w:rsidRPr="009F7FE6" w:rsidRDefault="00CF550C">
      <w:pPr>
        <w:spacing w:line="540" w:lineRule="exact"/>
        <w:ind w:right="-99" w:firstLineChars="200" w:firstLine="624"/>
        <w:jc w:val="both"/>
        <w:rPr>
          <w:rStyle w:val="HTML"/>
          <w:rFonts w:ascii="Times New Roman" w:eastAsia="楷体_GB2312" w:hAnsi="Times New Roman" w:cs="Times New Roman" w:hint="default"/>
          <w:sz w:val="32"/>
          <w:szCs w:val="32"/>
        </w:rPr>
      </w:pPr>
      <w:r w:rsidRPr="009F7FE6">
        <w:rPr>
          <w:rStyle w:val="HTML"/>
          <w:rFonts w:ascii="Times New Roman" w:eastAsia="楷体_GB2312" w:hAnsi="Times New Roman" w:cs="Times New Roman" w:hint="default"/>
          <w:sz w:val="32"/>
          <w:szCs w:val="32"/>
        </w:rPr>
        <w:t>（六）为加强和规范研究生培养过程管理，研究生开题报告所有环节应通过研究生教育管理服务平台完成。未缴费、注册的学生不能进行开题报告。</w:t>
      </w:r>
    </w:p>
    <w:p w14:paraId="33EE5DA5"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b/>
          <w:bCs/>
          <w:sz w:val="32"/>
          <w:szCs w:val="32"/>
        </w:rPr>
      </w:pPr>
      <w:r w:rsidRPr="009F7FE6">
        <w:rPr>
          <w:rStyle w:val="HTML"/>
          <w:rFonts w:ascii="Times New Roman" w:eastAsia="仿宋_GB2312" w:hAnsi="Times New Roman" w:cs="Times New Roman" w:hint="default"/>
          <w:sz w:val="32"/>
          <w:szCs w:val="32"/>
        </w:rPr>
        <w:lastRenderedPageBreak/>
        <w:t>培养单位应在秋季学期开学初，在研究生教育管理服务平台为应开题研究生做出安排。应开题研究生应在线下公开答辩前，在与导师及负责组织开题报告工作人员确认后，在平台填写开题报告公开答辩相关信息，</w:t>
      </w:r>
      <w:r w:rsidRPr="009F7FE6">
        <w:rPr>
          <w:rStyle w:val="HTML"/>
          <w:rFonts w:ascii="Times New Roman" w:eastAsia="仿宋_GB2312" w:hAnsi="Times New Roman" w:cs="Times New Roman" w:hint="default"/>
          <w:b/>
          <w:bCs/>
          <w:sz w:val="32"/>
          <w:szCs w:val="32"/>
        </w:rPr>
        <w:t>其中答辩时间、地点务必准确。平台将自动归集答辩时间、地点信息，在平台公告。届时将有其他学生、导师及学校派出的研究生教育督导专家前往旁听。</w:t>
      </w:r>
    </w:p>
    <w:p w14:paraId="5A8B4567" w14:textId="77777777" w:rsidR="006F3FBB" w:rsidRPr="009F7FE6" w:rsidRDefault="00CF550C">
      <w:pPr>
        <w:spacing w:line="540" w:lineRule="exact"/>
        <w:ind w:right="-99" w:firstLineChars="200" w:firstLine="624"/>
        <w:jc w:val="both"/>
        <w:rPr>
          <w:rFonts w:cs="Times New Roman"/>
          <w:color w:val="000000" w:themeColor="text1"/>
          <w:szCs w:val="32"/>
        </w:rPr>
      </w:pPr>
      <w:r w:rsidRPr="009F7FE6">
        <w:rPr>
          <w:rFonts w:cs="Times New Roman"/>
          <w:color w:val="000000" w:themeColor="text1"/>
          <w:szCs w:val="32"/>
        </w:rPr>
        <w:t>（七）研究生开题报告及中期考核工作中涉及保密工作要求的，按国家、学校有关保密规定执行。</w:t>
      </w:r>
    </w:p>
    <w:p w14:paraId="2BF25EAE" w14:textId="77777777" w:rsidR="006F3FBB" w:rsidRPr="009F7FE6" w:rsidRDefault="00CF550C">
      <w:pPr>
        <w:spacing w:line="540" w:lineRule="exact"/>
        <w:ind w:right="-99" w:firstLineChars="200" w:firstLine="624"/>
        <w:jc w:val="both"/>
        <w:rPr>
          <w:rStyle w:val="HTML"/>
          <w:rFonts w:ascii="Times New Roman" w:eastAsia="楷体_GB2312" w:hAnsi="Times New Roman" w:cs="Times New Roman" w:hint="default"/>
          <w:sz w:val="32"/>
          <w:szCs w:val="32"/>
        </w:rPr>
      </w:pPr>
      <w:r w:rsidRPr="009F7FE6">
        <w:rPr>
          <w:rStyle w:val="HTML"/>
          <w:rFonts w:ascii="Times New Roman" w:eastAsia="楷体_GB2312" w:hAnsi="Times New Roman" w:cs="Times New Roman" w:hint="default"/>
          <w:sz w:val="32"/>
          <w:szCs w:val="32"/>
        </w:rPr>
        <w:t>（八）研究生培养单位应高度重视研究生开题报告工作，把开题报告工作作为提高研究生培养质量重要抓手，按照学校要求把开题报告工作做好做实。切忌开题报告工作走过场、形式化。</w:t>
      </w:r>
    </w:p>
    <w:p w14:paraId="0C270006" w14:textId="77777777" w:rsidR="006F3FBB" w:rsidRPr="009F7FE6" w:rsidRDefault="00CF550C">
      <w:pPr>
        <w:spacing w:line="540" w:lineRule="exact"/>
        <w:ind w:right="-99" w:firstLineChars="200" w:firstLine="624"/>
        <w:jc w:val="both"/>
        <w:rPr>
          <w:rFonts w:cs="Times New Roman"/>
          <w:color w:val="000000" w:themeColor="text1"/>
          <w:szCs w:val="32"/>
        </w:rPr>
      </w:pPr>
      <w:r w:rsidRPr="009F7FE6">
        <w:rPr>
          <w:rFonts w:cs="Times New Roman"/>
          <w:color w:val="000000" w:themeColor="text1"/>
          <w:szCs w:val="32"/>
        </w:rPr>
        <w:t>培养单位应切实发挥学位论文开题、中期考核等培养工作关键节点的监督筛查作用，完善开题报告工作程序，丰富工作方式，</w:t>
      </w:r>
      <w:r w:rsidRPr="009F7FE6">
        <w:rPr>
          <w:rStyle w:val="HTML"/>
          <w:rFonts w:ascii="Times New Roman" w:eastAsia="仿宋_GB2312" w:hAnsi="Times New Roman" w:cs="Times New Roman" w:hint="default"/>
          <w:sz w:val="32"/>
          <w:szCs w:val="32"/>
        </w:rPr>
        <w:t>认真梳理总结开题报告工作中发现的问题，</w:t>
      </w:r>
      <w:r w:rsidRPr="009F7FE6">
        <w:rPr>
          <w:rFonts w:cs="Times New Roman"/>
          <w:color w:val="000000" w:themeColor="text1"/>
          <w:szCs w:val="32"/>
        </w:rPr>
        <w:t>提高开题报告工作科学性和有效性，</w:t>
      </w:r>
      <w:r w:rsidRPr="009F7FE6">
        <w:rPr>
          <w:rStyle w:val="HTML"/>
          <w:rFonts w:ascii="Times New Roman" w:eastAsia="仿宋_GB2312" w:hAnsi="Times New Roman" w:cs="Times New Roman" w:hint="default"/>
          <w:sz w:val="32"/>
          <w:szCs w:val="32"/>
        </w:rPr>
        <w:t>切实发挥其在研究生培养过程中的作用，提高研究生培养质量。</w:t>
      </w:r>
    </w:p>
    <w:p w14:paraId="4F388C3E" w14:textId="77777777" w:rsidR="006F3FBB" w:rsidRPr="009F7FE6" w:rsidRDefault="00CF550C">
      <w:pPr>
        <w:spacing w:line="540" w:lineRule="exact"/>
        <w:ind w:right="-99" w:firstLineChars="200" w:firstLine="624"/>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（九）参加硕博连读资格遴选但未通过的</w:t>
      </w:r>
      <w:r w:rsidRPr="009F7FE6">
        <w:rPr>
          <w:rStyle w:val="HTML"/>
          <w:rFonts w:ascii="Times New Roman" w:eastAsia="仿宋_GB2312" w:hAnsi="Times New Roman" w:cs="Times New Roman" w:hint="default"/>
          <w:sz w:val="32"/>
          <w:szCs w:val="32"/>
        </w:rPr>
        <w:t>2023</w:t>
      </w:r>
      <w:r w:rsidRPr="009F7FE6">
        <w:rPr>
          <w:rStyle w:val="HTML"/>
          <w:rFonts w:ascii="Times New Roman" w:eastAsia="仿宋_GB2312" w:hAnsi="Times New Roman" w:cs="Times New Roman" w:hint="default"/>
          <w:sz w:val="32"/>
          <w:szCs w:val="32"/>
        </w:rPr>
        <w:t>级硕士研究生，按照硕士生继续培养，学院应对其硕士研究生开题报告做出补充安排。</w:t>
      </w:r>
    </w:p>
    <w:p w14:paraId="47690ADA" w14:textId="77777777" w:rsidR="006F3FBB" w:rsidRPr="009F7FE6" w:rsidRDefault="006F3FBB">
      <w:pPr>
        <w:spacing w:line="540" w:lineRule="exact"/>
        <w:ind w:right="-99"/>
        <w:outlineLvl w:val="0"/>
        <w:rPr>
          <w:rStyle w:val="HTML"/>
          <w:rFonts w:ascii="Times New Roman" w:eastAsia="仿宋_GB2312" w:hAnsi="Times New Roman" w:cs="Times New Roman" w:hint="default"/>
          <w:sz w:val="32"/>
          <w:szCs w:val="32"/>
        </w:rPr>
      </w:pPr>
    </w:p>
    <w:p w14:paraId="23D22F5A" w14:textId="77777777" w:rsidR="006F3FBB" w:rsidRPr="009F7FE6" w:rsidRDefault="00CF550C">
      <w:pPr>
        <w:spacing w:line="540" w:lineRule="exact"/>
        <w:ind w:firstLine="640"/>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附件：</w:t>
      </w:r>
      <w:r w:rsidRPr="009F7FE6">
        <w:rPr>
          <w:rStyle w:val="HTML"/>
          <w:rFonts w:ascii="Times New Roman" w:eastAsia="仿宋_GB2312" w:hAnsi="Times New Roman" w:cs="Times New Roman" w:hint="default"/>
          <w:sz w:val="32"/>
          <w:szCs w:val="32"/>
        </w:rPr>
        <w:t>1.</w:t>
      </w:r>
      <w:r w:rsidRPr="009F7FE6">
        <w:rPr>
          <w:rStyle w:val="HTML"/>
          <w:rFonts w:ascii="Times New Roman" w:eastAsia="仿宋_GB2312" w:hAnsi="Times New Roman" w:cs="Times New Roman" w:hint="default"/>
          <w:sz w:val="32"/>
          <w:szCs w:val="32"/>
        </w:rPr>
        <w:t>中山大学博士研究生资格考试审核表</w:t>
      </w:r>
    </w:p>
    <w:p w14:paraId="516F6796" w14:textId="77777777" w:rsidR="006F3FBB" w:rsidRPr="009F7FE6" w:rsidRDefault="00CF550C">
      <w:pPr>
        <w:spacing w:line="540" w:lineRule="exact"/>
        <w:ind w:firstLineChars="500" w:firstLine="1559"/>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2.</w:t>
      </w:r>
      <w:r w:rsidRPr="009F7FE6">
        <w:rPr>
          <w:rStyle w:val="HTML"/>
          <w:rFonts w:ascii="Times New Roman" w:eastAsia="仿宋_GB2312" w:hAnsi="Times New Roman" w:cs="Times New Roman" w:hint="default"/>
          <w:sz w:val="32"/>
          <w:szCs w:val="32"/>
        </w:rPr>
        <w:t>中山大学博士研究生资格考试笔试试题</w:t>
      </w:r>
    </w:p>
    <w:p w14:paraId="39E5C1CE" w14:textId="77777777" w:rsidR="006F3FBB" w:rsidRPr="009F7FE6" w:rsidRDefault="00CF550C">
      <w:pPr>
        <w:spacing w:line="540" w:lineRule="exact"/>
        <w:ind w:firstLineChars="500" w:firstLine="1559"/>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3.</w:t>
      </w:r>
      <w:r w:rsidRPr="009F7FE6">
        <w:rPr>
          <w:rStyle w:val="HTML"/>
          <w:rFonts w:ascii="Times New Roman" w:eastAsia="仿宋_GB2312" w:hAnsi="Times New Roman" w:cs="Times New Roman" w:hint="default"/>
          <w:sz w:val="32"/>
          <w:szCs w:val="32"/>
        </w:rPr>
        <w:t>中山大学博士研究生资格考试面试记录表</w:t>
      </w:r>
    </w:p>
    <w:p w14:paraId="3E48CD49" w14:textId="77777777" w:rsidR="006F3FBB" w:rsidRPr="009F7FE6" w:rsidRDefault="00CF550C" w:rsidP="009F7FE6">
      <w:pPr>
        <w:spacing w:line="540" w:lineRule="exact"/>
        <w:ind w:leftChars="500" w:left="1871" w:hangingChars="100" w:hanging="312"/>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lastRenderedPageBreak/>
        <w:t>4.2023</w:t>
      </w:r>
      <w:r w:rsidRPr="009F7FE6">
        <w:rPr>
          <w:rStyle w:val="HTML"/>
          <w:rFonts w:ascii="Times New Roman" w:eastAsia="仿宋_GB2312" w:hAnsi="Times New Roman" w:cs="Times New Roman" w:hint="default"/>
          <w:sz w:val="32"/>
          <w:szCs w:val="32"/>
        </w:rPr>
        <w:t>级硕士研究生秋季学期硕博连读资格报批名</w:t>
      </w:r>
      <w:r w:rsidRPr="009F7FE6">
        <w:rPr>
          <w:rStyle w:val="HTML"/>
          <w:rFonts w:ascii="Times New Roman" w:eastAsia="仿宋_GB2312" w:hAnsi="Times New Roman" w:cs="Times New Roman" w:hint="default"/>
          <w:sz w:val="32"/>
          <w:szCs w:val="32"/>
        </w:rPr>
        <w:t xml:space="preserve">   </w:t>
      </w:r>
      <w:r w:rsidRPr="009F7FE6">
        <w:rPr>
          <w:rStyle w:val="HTML"/>
          <w:rFonts w:ascii="Times New Roman" w:eastAsia="仿宋_GB2312" w:hAnsi="Times New Roman" w:cs="Times New Roman" w:hint="default"/>
          <w:sz w:val="32"/>
          <w:szCs w:val="32"/>
        </w:rPr>
        <w:t>单汇总表</w:t>
      </w:r>
    </w:p>
    <w:p w14:paraId="09F82E02" w14:textId="77777777" w:rsidR="006F3FBB" w:rsidRPr="009F7FE6" w:rsidRDefault="006F3FBB">
      <w:pPr>
        <w:spacing w:line="540" w:lineRule="exact"/>
        <w:ind w:firstLineChars="500" w:firstLine="1559"/>
        <w:rPr>
          <w:rStyle w:val="HTML"/>
          <w:rFonts w:ascii="Times New Roman" w:eastAsia="仿宋_GB2312" w:hAnsi="Times New Roman" w:cs="Times New Roman" w:hint="default"/>
          <w:sz w:val="32"/>
          <w:szCs w:val="32"/>
        </w:rPr>
      </w:pPr>
    </w:p>
    <w:p w14:paraId="1109B6F4" w14:textId="77777777" w:rsidR="006F3FBB" w:rsidRPr="009F7FE6" w:rsidRDefault="006F3FBB">
      <w:pPr>
        <w:spacing w:line="540" w:lineRule="exact"/>
        <w:ind w:firstLine="640"/>
        <w:rPr>
          <w:rStyle w:val="HTML"/>
          <w:rFonts w:ascii="Times New Roman" w:eastAsia="仿宋_GB2312" w:hAnsi="Times New Roman" w:cs="Times New Roman" w:hint="default"/>
          <w:sz w:val="32"/>
          <w:szCs w:val="32"/>
        </w:rPr>
      </w:pPr>
    </w:p>
    <w:p w14:paraId="3CBC7945" w14:textId="77777777" w:rsidR="006F3FBB" w:rsidRPr="009F7FE6" w:rsidRDefault="006F3FBB">
      <w:pPr>
        <w:spacing w:line="540" w:lineRule="exact"/>
        <w:ind w:firstLine="640"/>
        <w:rPr>
          <w:rStyle w:val="HTML"/>
          <w:rFonts w:ascii="Times New Roman" w:eastAsia="仿宋_GB2312" w:hAnsi="Times New Roman" w:cs="Times New Roman" w:hint="default"/>
          <w:sz w:val="32"/>
          <w:szCs w:val="32"/>
        </w:rPr>
      </w:pPr>
    </w:p>
    <w:p w14:paraId="2585229C" w14:textId="77777777" w:rsidR="006F3FBB" w:rsidRPr="009F7FE6" w:rsidRDefault="00CF550C">
      <w:pPr>
        <w:spacing w:line="540" w:lineRule="exact"/>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 xml:space="preserve">                              </w:t>
      </w:r>
      <w:r w:rsidRPr="009F7FE6">
        <w:rPr>
          <w:rStyle w:val="HTML"/>
          <w:rFonts w:ascii="Times New Roman" w:eastAsia="仿宋_GB2312" w:hAnsi="Times New Roman" w:cs="Times New Roman" w:hint="default"/>
          <w:sz w:val="32"/>
          <w:szCs w:val="32"/>
        </w:rPr>
        <w:t>中山大学研究生院</w:t>
      </w:r>
    </w:p>
    <w:p w14:paraId="7F8D8CA4" w14:textId="3D63844C" w:rsidR="006F3FBB" w:rsidRPr="009F7FE6" w:rsidRDefault="00CF550C">
      <w:pPr>
        <w:ind w:firstLineChars="1500" w:firstLine="4677"/>
        <w:jc w:val="both"/>
        <w:rPr>
          <w:rStyle w:val="HTML"/>
          <w:rFonts w:ascii="Times New Roman" w:eastAsia="仿宋_GB2312" w:hAnsi="Times New Roman" w:cs="Times New Roman" w:hint="default"/>
          <w:sz w:val="32"/>
          <w:szCs w:val="32"/>
        </w:rPr>
      </w:pPr>
      <w:r w:rsidRPr="009F7FE6">
        <w:rPr>
          <w:rStyle w:val="HTML"/>
          <w:rFonts w:ascii="Times New Roman" w:eastAsia="仿宋_GB2312" w:hAnsi="Times New Roman" w:cs="Times New Roman" w:hint="default"/>
          <w:sz w:val="32"/>
          <w:szCs w:val="32"/>
        </w:rPr>
        <w:t>2024</w:t>
      </w:r>
      <w:r w:rsidRPr="009F7FE6">
        <w:rPr>
          <w:rStyle w:val="HTML"/>
          <w:rFonts w:ascii="Times New Roman" w:eastAsia="仿宋_GB2312" w:hAnsi="Times New Roman" w:cs="Times New Roman" w:hint="default"/>
          <w:sz w:val="32"/>
          <w:szCs w:val="32"/>
        </w:rPr>
        <w:t>年</w:t>
      </w:r>
      <w:r w:rsidR="009F7FE6">
        <w:rPr>
          <w:rStyle w:val="HTML"/>
          <w:rFonts w:ascii="Times New Roman" w:eastAsia="仿宋_GB2312" w:hAnsi="Times New Roman" w:cs="Times New Roman" w:hint="default"/>
          <w:sz w:val="32"/>
          <w:szCs w:val="32"/>
        </w:rPr>
        <w:t>7</w:t>
      </w:r>
      <w:r w:rsidRPr="009F7FE6">
        <w:rPr>
          <w:rStyle w:val="HTML"/>
          <w:rFonts w:ascii="Times New Roman" w:eastAsia="仿宋_GB2312" w:hAnsi="Times New Roman" w:cs="Times New Roman" w:hint="default"/>
          <w:sz w:val="32"/>
          <w:szCs w:val="32"/>
        </w:rPr>
        <w:t>月</w:t>
      </w:r>
      <w:r w:rsidR="009F7FE6">
        <w:rPr>
          <w:rStyle w:val="HTML"/>
          <w:rFonts w:ascii="Times New Roman" w:eastAsia="仿宋_GB2312" w:hAnsi="Times New Roman" w:cs="Times New Roman" w:hint="default"/>
          <w:sz w:val="32"/>
          <w:szCs w:val="32"/>
        </w:rPr>
        <w:t>1</w:t>
      </w:r>
      <w:r w:rsidRPr="009F7FE6">
        <w:rPr>
          <w:rStyle w:val="HTML"/>
          <w:rFonts w:ascii="Times New Roman" w:eastAsia="仿宋_GB2312" w:hAnsi="Times New Roman" w:cs="Times New Roman" w:hint="default"/>
          <w:sz w:val="32"/>
          <w:szCs w:val="32"/>
        </w:rPr>
        <w:t>日</w:t>
      </w:r>
    </w:p>
    <w:p w14:paraId="745964D7" w14:textId="77777777" w:rsidR="006F3FBB" w:rsidRDefault="006F3FBB">
      <w:pPr>
        <w:rPr>
          <w:rFonts w:cs="Times New Roman"/>
        </w:rPr>
      </w:pPr>
    </w:p>
    <w:p w14:paraId="247E7049" w14:textId="77777777" w:rsidR="006F3FBB" w:rsidRDefault="006F3FBB">
      <w:pPr>
        <w:rPr>
          <w:rFonts w:cs="Times New Roman"/>
        </w:rPr>
      </w:pPr>
    </w:p>
    <w:p w14:paraId="21A674D1" w14:textId="77777777" w:rsidR="006F3FBB" w:rsidRDefault="006F3FBB">
      <w:pPr>
        <w:rPr>
          <w:rFonts w:cs="Times New Roman"/>
        </w:rPr>
      </w:pPr>
    </w:p>
    <w:p w14:paraId="09DC36AB" w14:textId="77777777" w:rsidR="006F3FBB" w:rsidRDefault="006F3FBB">
      <w:pPr>
        <w:rPr>
          <w:rFonts w:cs="Times New Roman"/>
        </w:rPr>
      </w:pPr>
    </w:p>
    <w:p w14:paraId="6029EF33" w14:textId="77777777" w:rsidR="006F3FBB" w:rsidRDefault="006F3FBB">
      <w:pPr>
        <w:rPr>
          <w:rFonts w:cs="Times New Roman"/>
        </w:rPr>
      </w:pPr>
    </w:p>
    <w:p w14:paraId="43CA5064" w14:textId="77777777" w:rsidR="006F3FBB" w:rsidRDefault="006F3FBB">
      <w:pPr>
        <w:rPr>
          <w:rFonts w:cs="Times New Roman"/>
        </w:rPr>
      </w:pPr>
    </w:p>
    <w:p w14:paraId="437AF680" w14:textId="77777777" w:rsidR="006F3FBB" w:rsidRDefault="006F3FBB">
      <w:pPr>
        <w:rPr>
          <w:rFonts w:cs="Times New Roman"/>
        </w:rPr>
      </w:pPr>
    </w:p>
    <w:p w14:paraId="5F4F7519" w14:textId="77777777" w:rsidR="006F3FBB" w:rsidRDefault="006F3FBB">
      <w:pPr>
        <w:rPr>
          <w:rFonts w:cs="Times New Roman"/>
        </w:rPr>
      </w:pPr>
    </w:p>
    <w:p w14:paraId="064C2FCE" w14:textId="77777777" w:rsidR="006F3FBB" w:rsidRDefault="006F3FBB">
      <w:pPr>
        <w:rPr>
          <w:rFonts w:cs="Times New Roman"/>
        </w:rPr>
      </w:pPr>
    </w:p>
    <w:p w14:paraId="33D29EA5" w14:textId="77777777" w:rsidR="006F3FBB" w:rsidRDefault="006F3FBB">
      <w:pPr>
        <w:rPr>
          <w:rFonts w:cs="Times New Roman"/>
        </w:rPr>
      </w:pPr>
    </w:p>
    <w:p w14:paraId="321CEB3F" w14:textId="2DD73DBD" w:rsidR="006F3FBB" w:rsidRDefault="006F3FBB">
      <w:pPr>
        <w:rPr>
          <w:rFonts w:cs="Times New Roman"/>
        </w:rPr>
      </w:pPr>
    </w:p>
    <w:p w14:paraId="3568453E" w14:textId="7C351D3B" w:rsidR="009F7FE6" w:rsidRDefault="009F7FE6">
      <w:pPr>
        <w:rPr>
          <w:rFonts w:cs="Times New Roman"/>
        </w:rPr>
      </w:pPr>
    </w:p>
    <w:p w14:paraId="1CAF6C1A" w14:textId="77777777" w:rsidR="009F7FE6" w:rsidRDefault="009F7FE6">
      <w:pPr>
        <w:rPr>
          <w:rFonts w:cs="Times New Roman"/>
        </w:rPr>
      </w:pPr>
    </w:p>
    <w:p w14:paraId="1A79986C" w14:textId="77777777" w:rsidR="006F3FBB" w:rsidRDefault="006F3FBB">
      <w:pPr>
        <w:rPr>
          <w:rFonts w:cs="Times New Roman"/>
        </w:rPr>
      </w:pPr>
    </w:p>
    <w:p w14:paraId="45D9141E" w14:textId="7ED1B9D4" w:rsidR="006F3FBB" w:rsidRDefault="00CF550C">
      <w:pPr>
        <w:pBdr>
          <w:top w:val="single" w:sz="4" w:space="0" w:color="auto"/>
          <w:bottom w:val="single" w:sz="4" w:space="1" w:color="auto"/>
          <w:between w:val="single" w:sz="4" w:space="1" w:color="auto"/>
        </w:pBdr>
        <w:ind w:firstLineChars="100" w:firstLine="272"/>
        <w:rPr>
          <w:rFonts w:eastAsia="黑体" w:cs="Times New Roman"/>
        </w:rPr>
      </w:pPr>
      <w:r>
        <w:rPr>
          <w:sz w:val="28"/>
          <w:szCs w:val="28"/>
        </w:rPr>
        <w:t>中山大学</w:t>
      </w:r>
      <w:r>
        <w:rPr>
          <w:rFonts w:hint="eastAsia"/>
          <w:sz w:val="28"/>
          <w:szCs w:val="28"/>
        </w:rPr>
        <w:t>研究生院</w:t>
      </w:r>
      <w:r>
        <w:rPr>
          <w:sz w:val="28"/>
          <w:szCs w:val="28"/>
        </w:rPr>
        <w:t xml:space="preserve">         </w:t>
      </w:r>
      <w:r w:rsidR="00CC3414">
        <w:rPr>
          <w:rFonts w:hint="eastAsia"/>
          <w:sz w:val="28"/>
          <w:szCs w:val="28"/>
        </w:rPr>
        <w:t>依申请</w:t>
      </w:r>
      <w:r>
        <w:rPr>
          <w:rFonts w:hint="eastAsia"/>
          <w:sz w:val="28"/>
          <w:szCs w:val="28"/>
        </w:rPr>
        <w:t>公开</w:t>
      </w:r>
      <w:r>
        <w:rPr>
          <w:sz w:val="28"/>
          <w:szCs w:val="28"/>
        </w:rPr>
        <w:t xml:space="preserve">  </w:t>
      </w:r>
      <w:r>
        <w:rPr>
          <w:rFonts w:hint="eastAsia"/>
          <w:sz w:val="28"/>
          <w:szCs w:val="28"/>
        </w:rPr>
        <w:t xml:space="preserve">   </w:t>
      </w:r>
      <w:r>
        <w:rPr>
          <w:sz w:val="28"/>
          <w:szCs w:val="28"/>
        </w:rPr>
        <w:t xml:space="preserve">   2024</w:t>
      </w:r>
      <w:r>
        <w:rPr>
          <w:sz w:val="28"/>
          <w:szCs w:val="28"/>
        </w:rPr>
        <w:t>年</w:t>
      </w:r>
      <w:r w:rsidR="009F7FE6">
        <w:rPr>
          <w:sz w:val="28"/>
          <w:szCs w:val="28"/>
        </w:rPr>
        <w:t>7</w:t>
      </w:r>
      <w:r>
        <w:rPr>
          <w:sz w:val="28"/>
          <w:szCs w:val="28"/>
        </w:rPr>
        <w:t>月</w:t>
      </w:r>
      <w:r w:rsidR="009F7FE6">
        <w:rPr>
          <w:sz w:val="28"/>
          <w:szCs w:val="28"/>
        </w:rPr>
        <w:t>1</w:t>
      </w:r>
      <w:r>
        <w:rPr>
          <w:sz w:val="28"/>
          <w:szCs w:val="28"/>
        </w:rPr>
        <w:t>日印发</w:t>
      </w:r>
    </w:p>
    <w:sectPr w:rsidR="006F3FBB">
      <w:footerReference w:type="even" r:id="rId9"/>
      <w:footerReference w:type="default" r:id="rId10"/>
      <w:footnotePr>
        <w:numFmt w:val="decimalEnclosedCircleChinese"/>
        <w:numRestart w:val="eachPage"/>
      </w:footnotePr>
      <w:pgSz w:w="11906" w:h="16838"/>
      <w:pgMar w:top="2098" w:right="1588" w:bottom="2041" w:left="1588" w:header="851" w:footer="1644" w:gutter="0"/>
      <w:cols w:sep="1" w:space="425"/>
      <w:titlePg/>
      <w:docGrid w:type="linesAndChars" w:linePitch="577" w:charSpace="-16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E60A5" w14:textId="77777777" w:rsidR="00CB1272" w:rsidRDefault="00CB1272">
      <w:pPr>
        <w:spacing w:line="240" w:lineRule="auto"/>
      </w:pPr>
      <w:r>
        <w:separator/>
      </w:r>
    </w:p>
  </w:endnote>
  <w:endnote w:type="continuationSeparator" w:id="0">
    <w:p w14:paraId="0C6C9155" w14:textId="77777777" w:rsidR="00CB1272" w:rsidRDefault="00CB12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embedRegular r:id="rId1" w:subsetted="1" w:fontKey="{875A3620-B3A7-40C9-8D08-FDB72D1DA87C}"/>
    <w:embedBold r:id="rId2" w:subsetted="1" w:fontKey="{D7FBC3FD-EB4F-4631-A0CF-777D595FA1A1}"/>
  </w:font>
  <w:font w:name="Calibri">
    <w:panose1 w:val="020F0502020204030204"/>
    <w:charset w:val="00"/>
    <w:family w:val="swiss"/>
    <w:pitch w:val="variable"/>
    <w:sig w:usb0="E4002EFF" w:usb1="C200247B" w:usb2="00000009" w:usb3="00000000" w:csb0="000001FF" w:csb1="00000000"/>
    <w:embedRegular r:id="rId3" w:fontKey="{AA909399-6ABD-4EC7-B5C7-2F03732FED0E}"/>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0030101010101"/>
    <w:charset w:val="86"/>
    <w:family w:val="auto"/>
    <w:pitch w:val="variable"/>
    <w:sig w:usb0="800002BF" w:usb1="38CF7CFA" w:usb2="00000016" w:usb3="00000000" w:csb0="00040001" w:csb1="00000000"/>
    <w:embedRegular r:id="rId4" w:subsetted="1" w:fontKey="{C9DC6CC6-7D15-4733-AEE0-0B25C4608B96}"/>
  </w:font>
  <w:font w:name="Courier New">
    <w:panose1 w:val="02070309020205020404"/>
    <w:charset w:val="00"/>
    <w:family w:val="modern"/>
    <w:pitch w:val="fixed"/>
    <w:sig w:usb0="E0002E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embedRegular r:id="rId5" w:subsetted="1" w:fontKey="{8C72E7A4-877A-4D56-BA57-A1B2CE5BC608}"/>
  </w:font>
  <w:font w:name="Cambria">
    <w:panose1 w:val="02040503050406030204"/>
    <w:charset w:val="00"/>
    <w:family w:val="roman"/>
    <w:pitch w:val="variable"/>
    <w:sig w:usb0="E00006FF" w:usb1="420024FF" w:usb2="02000000" w:usb3="00000000" w:csb0="0000019F" w:csb1="00000000"/>
    <w:embedRegular r:id="rId6" w:fontKey="{4AF2F773-8A75-440F-ABD3-FED757A787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5646346"/>
    </w:sdtPr>
    <w:sdtEndPr>
      <w:rPr>
        <w:rFonts w:ascii="Times New Roman" w:hAnsi="Times New Roman" w:cs="Times New Roman"/>
        <w:sz w:val="28"/>
        <w:szCs w:val="28"/>
      </w:rPr>
    </w:sdtEndPr>
    <w:sdtContent>
      <w:p w14:paraId="1F27AF88" w14:textId="77777777" w:rsidR="006F3FBB" w:rsidRDefault="00CF550C">
        <w:pPr>
          <w:pStyle w:val="a9"/>
          <w:ind w:leftChars="100" w:left="320"/>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2</w:t>
        </w:r>
        <w:r>
          <w:rPr>
            <w:rFonts w:ascii="Times New Roman" w:hAnsi="Times New Roman" w:cs="Times New Roman"/>
            <w:sz w:val="28"/>
            <w:szCs w:val="28"/>
          </w:rPr>
          <w:fldChar w:fldCharType="end"/>
        </w:r>
        <w:r>
          <w:rPr>
            <w:rFonts w:ascii="Times New Roman" w:hAnsi="Times New Roman" w:cs="Times New Roman"/>
            <w:sz w:val="28"/>
            <w:szCs w:val="28"/>
          </w:rPr>
          <w: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060138"/>
    </w:sdtPr>
    <w:sdtEndPr>
      <w:rPr>
        <w:rFonts w:ascii="Times New Roman" w:hAnsi="Times New Roman" w:cs="Times New Roman"/>
        <w:sz w:val="28"/>
        <w:szCs w:val="28"/>
      </w:rPr>
    </w:sdtEndPr>
    <w:sdtContent>
      <w:p w14:paraId="3404A993" w14:textId="77777777" w:rsidR="006F3FBB" w:rsidRDefault="00CF550C">
        <w:pPr>
          <w:pStyle w:val="a9"/>
          <w:wordWrap w:val="0"/>
          <w:ind w:rightChars="100" w:right="320"/>
          <w:jc w:val="right"/>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3</w:t>
        </w:r>
        <w:r>
          <w:rPr>
            <w:rFonts w:ascii="Times New Roman" w:hAnsi="Times New Roman" w:cs="Times New Roman"/>
            <w:sz w:val="28"/>
            <w:szCs w:val="28"/>
          </w:rPr>
          <w:fldChar w:fldCharType="end"/>
        </w:r>
        <w:r>
          <w:rPr>
            <w:rFonts w:ascii="Times New Roman" w:hAnsi="Times New Roman" w:cs="Times New Roman"/>
            <w:sz w:val="28"/>
            <w:szCs w:val="28"/>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EB428" w14:textId="77777777" w:rsidR="00CB1272" w:rsidRDefault="00CB1272">
      <w:pPr>
        <w:spacing w:line="240" w:lineRule="auto"/>
      </w:pPr>
      <w:r>
        <w:separator/>
      </w:r>
    </w:p>
  </w:footnote>
  <w:footnote w:type="continuationSeparator" w:id="0">
    <w:p w14:paraId="24775AB4" w14:textId="77777777" w:rsidR="00CB1272" w:rsidRDefault="00CB127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D7327"/>
    <w:multiLevelType w:val="multilevel"/>
    <w:tmpl w:val="1A2D7327"/>
    <w:lvl w:ilvl="0">
      <w:start w:val="1"/>
      <w:numFmt w:val="decimal"/>
      <w:lvlText w:val="%1）"/>
      <w:lvlJc w:val="left"/>
      <w:pPr>
        <w:ind w:left="1360" w:hanging="720"/>
      </w:pPr>
      <w:rPr>
        <w:rFonts w:eastAsia="仿宋_GB2312" w:hint="default"/>
        <w:sz w:val="32"/>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 w15:restartNumberingAfterBreak="0">
    <w:nsid w:val="29A2682E"/>
    <w:multiLevelType w:val="multilevel"/>
    <w:tmpl w:val="29A2682E"/>
    <w:lvl w:ilvl="0">
      <w:start w:val="1"/>
      <w:numFmt w:val="japaneseCounting"/>
      <w:lvlText w:val="%1、"/>
      <w:lvlJc w:val="left"/>
      <w:pPr>
        <w:tabs>
          <w:tab w:val="left" w:pos="1287"/>
        </w:tabs>
        <w:ind w:left="1287" w:hanging="720"/>
      </w:pPr>
    </w:lvl>
    <w:lvl w:ilvl="1">
      <w:start w:val="1"/>
      <w:numFmt w:val="decimal"/>
      <w:lvlText w:val="%2."/>
      <w:lvlJc w:val="left"/>
      <w:pPr>
        <w:tabs>
          <w:tab w:val="left" w:pos="1367"/>
        </w:tabs>
        <w:ind w:left="1367" w:hanging="360"/>
      </w:pPr>
    </w:lvl>
    <w:lvl w:ilvl="2">
      <w:start w:val="1"/>
      <w:numFmt w:val="decimal"/>
      <w:lvlText w:val="%3."/>
      <w:lvlJc w:val="left"/>
      <w:pPr>
        <w:tabs>
          <w:tab w:val="left" w:pos="2087"/>
        </w:tabs>
        <w:ind w:left="2087" w:hanging="360"/>
      </w:pPr>
    </w:lvl>
    <w:lvl w:ilvl="3">
      <w:start w:val="1"/>
      <w:numFmt w:val="decimal"/>
      <w:lvlText w:val="%4."/>
      <w:lvlJc w:val="left"/>
      <w:pPr>
        <w:tabs>
          <w:tab w:val="left" w:pos="2807"/>
        </w:tabs>
        <w:ind w:left="2807" w:hanging="360"/>
      </w:pPr>
    </w:lvl>
    <w:lvl w:ilvl="4">
      <w:start w:val="1"/>
      <w:numFmt w:val="decimal"/>
      <w:lvlText w:val="%5."/>
      <w:lvlJc w:val="left"/>
      <w:pPr>
        <w:tabs>
          <w:tab w:val="left" w:pos="3527"/>
        </w:tabs>
        <w:ind w:left="3527" w:hanging="360"/>
      </w:pPr>
    </w:lvl>
    <w:lvl w:ilvl="5">
      <w:start w:val="1"/>
      <w:numFmt w:val="decimal"/>
      <w:lvlText w:val="%6."/>
      <w:lvlJc w:val="left"/>
      <w:pPr>
        <w:tabs>
          <w:tab w:val="left" w:pos="4247"/>
        </w:tabs>
        <w:ind w:left="4247" w:hanging="360"/>
      </w:pPr>
    </w:lvl>
    <w:lvl w:ilvl="6">
      <w:start w:val="1"/>
      <w:numFmt w:val="decimal"/>
      <w:lvlText w:val="%7."/>
      <w:lvlJc w:val="left"/>
      <w:pPr>
        <w:tabs>
          <w:tab w:val="left" w:pos="4967"/>
        </w:tabs>
        <w:ind w:left="4967" w:hanging="360"/>
      </w:pPr>
    </w:lvl>
    <w:lvl w:ilvl="7">
      <w:start w:val="1"/>
      <w:numFmt w:val="decimal"/>
      <w:lvlText w:val="%8."/>
      <w:lvlJc w:val="left"/>
      <w:pPr>
        <w:tabs>
          <w:tab w:val="left" w:pos="5687"/>
        </w:tabs>
        <w:ind w:left="5687" w:hanging="360"/>
      </w:pPr>
    </w:lvl>
    <w:lvl w:ilvl="8">
      <w:start w:val="1"/>
      <w:numFmt w:val="decimal"/>
      <w:lvlText w:val="%9."/>
      <w:lvlJc w:val="left"/>
      <w:pPr>
        <w:tabs>
          <w:tab w:val="left" w:pos="6407"/>
        </w:tabs>
        <w:ind w:left="6407"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attachedTemplate r:id="rId1"/>
  <w:trackRevisions/>
  <w:defaultTabStop w:val="420"/>
  <w:evenAndOddHeaders/>
  <w:drawingGridHorizontalSpacing w:val="156"/>
  <w:drawingGridVerticalSpacing w:val="577"/>
  <w:displayHorizontalDrawingGridEvery w:val="0"/>
  <w:characterSpacingControl w:val="compressPunctuation"/>
  <w:footnotePr>
    <w:numFmt w:val="decimalEnclosedCircleChinese"/>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BlMDAxMDk2OTgxNzE1MDZiY2NjOGMzNDUxNDcyMjkifQ=="/>
  </w:docVars>
  <w:rsids>
    <w:rsidRoot w:val="00CA2A9C"/>
    <w:rsid w:val="00030B15"/>
    <w:rsid w:val="00045458"/>
    <w:rsid w:val="00047AA4"/>
    <w:rsid w:val="00066D59"/>
    <w:rsid w:val="000D2440"/>
    <w:rsid w:val="000D6A64"/>
    <w:rsid w:val="000E3BC9"/>
    <w:rsid w:val="001001BF"/>
    <w:rsid w:val="00111158"/>
    <w:rsid w:val="00120E2D"/>
    <w:rsid w:val="00137BA5"/>
    <w:rsid w:val="00140062"/>
    <w:rsid w:val="00176594"/>
    <w:rsid w:val="00180691"/>
    <w:rsid w:val="00192A77"/>
    <w:rsid w:val="001A15AC"/>
    <w:rsid w:val="001A4D7B"/>
    <w:rsid w:val="001B2074"/>
    <w:rsid w:val="001C4193"/>
    <w:rsid w:val="001C6C10"/>
    <w:rsid w:val="002003F8"/>
    <w:rsid w:val="00216360"/>
    <w:rsid w:val="00221B66"/>
    <w:rsid w:val="00222047"/>
    <w:rsid w:val="002450EB"/>
    <w:rsid w:val="00251D5E"/>
    <w:rsid w:val="00255631"/>
    <w:rsid w:val="00262190"/>
    <w:rsid w:val="00262F8B"/>
    <w:rsid w:val="00265CBA"/>
    <w:rsid w:val="00293403"/>
    <w:rsid w:val="002C22C4"/>
    <w:rsid w:val="002D2105"/>
    <w:rsid w:val="002E2842"/>
    <w:rsid w:val="002E2A09"/>
    <w:rsid w:val="002F0783"/>
    <w:rsid w:val="0030202D"/>
    <w:rsid w:val="0030219C"/>
    <w:rsid w:val="00307BB2"/>
    <w:rsid w:val="0031040F"/>
    <w:rsid w:val="00310A7F"/>
    <w:rsid w:val="00330093"/>
    <w:rsid w:val="00330A72"/>
    <w:rsid w:val="00350E84"/>
    <w:rsid w:val="003539FC"/>
    <w:rsid w:val="00387133"/>
    <w:rsid w:val="003A3701"/>
    <w:rsid w:val="003B3C50"/>
    <w:rsid w:val="003C4BE5"/>
    <w:rsid w:val="003D2FE4"/>
    <w:rsid w:val="003D4369"/>
    <w:rsid w:val="003F2F8D"/>
    <w:rsid w:val="00406824"/>
    <w:rsid w:val="00427359"/>
    <w:rsid w:val="00443523"/>
    <w:rsid w:val="004437EA"/>
    <w:rsid w:val="00445496"/>
    <w:rsid w:val="004547EE"/>
    <w:rsid w:val="00455838"/>
    <w:rsid w:val="00465033"/>
    <w:rsid w:val="00470269"/>
    <w:rsid w:val="00484FE5"/>
    <w:rsid w:val="004C5FBC"/>
    <w:rsid w:val="004E44C6"/>
    <w:rsid w:val="005077B6"/>
    <w:rsid w:val="0051104C"/>
    <w:rsid w:val="00531687"/>
    <w:rsid w:val="0058439D"/>
    <w:rsid w:val="005A02CB"/>
    <w:rsid w:val="005D3156"/>
    <w:rsid w:val="005E1468"/>
    <w:rsid w:val="005F7485"/>
    <w:rsid w:val="005F75CC"/>
    <w:rsid w:val="00633F67"/>
    <w:rsid w:val="00661207"/>
    <w:rsid w:val="00680E17"/>
    <w:rsid w:val="006E02A1"/>
    <w:rsid w:val="006E2841"/>
    <w:rsid w:val="006F3FBB"/>
    <w:rsid w:val="00745D45"/>
    <w:rsid w:val="00763458"/>
    <w:rsid w:val="00783C00"/>
    <w:rsid w:val="007C31B7"/>
    <w:rsid w:val="007D2BC8"/>
    <w:rsid w:val="007F1A60"/>
    <w:rsid w:val="00804651"/>
    <w:rsid w:val="00805301"/>
    <w:rsid w:val="00812A08"/>
    <w:rsid w:val="0081540C"/>
    <w:rsid w:val="00821CBD"/>
    <w:rsid w:val="008331E6"/>
    <w:rsid w:val="0085406F"/>
    <w:rsid w:val="00855E17"/>
    <w:rsid w:val="0086691F"/>
    <w:rsid w:val="00885C5E"/>
    <w:rsid w:val="00886BF3"/>
    <w:rsid w:val="008A4632"/>
    <w:rsid w:val="008A57A9"/>
    <w:rsid w:val="008A7B50"/>
    <w:rsid w:val="008B55DF"/>
    <w:rsid w:val="008D223F"/>
    <w:rsid w:val="008E1356"/>
    <w:rsid w:val="008F44B5"/>
    <w:rsid w:val="00900508"/>
    <w:rsid w:val="009007FF"/>
    <w:rsid w:val="009106E6"/>
    <w:rsid w:val="0092083F"/>
    <w:rsid w:val="00921F53"/>
    <w:rsid w:val="00963964"/>
    <w:rsid w:val="00971512"/>
    <w:rsid w:val="00973519"/>
    <w:rsid w:val="0099408D"/>
    <w:rsid w:val="009E1217"/>
    <w:rsid w:val="009F21FC"/>
    <w:rsid w:val="009F7FE6"/>
    <w:rsid w:val="00A1326D"/>
    <w:rsid w:val="00A14F7B"/>
    <w:rsid w:val="00A25DC7"/>
    <w:rsid w:val="00A64785"/>
    <w:rsid w:val="00A72919"/>
    <w:rsid w:val="00A915EA"/>
    <w:rsid w:val="00AB6DEB"/>
    <w:rsid w:val="00AB7102"/>
    <w:rsid w:val="00AC4FA4"/>
    <w:rsid w:val="00AD4E46"/>
    <w:rsid w:val="00AE1174"/>
    <w:rsid w:val="00AF2D96"/>
    <w:rsid w:val="00B1657A"/>
    <w:rsid w:val="00B23F9E"/>
    <w:rsid w:val="00B450EC"/>
    <w:rsid w:val="00B634C3"/>
    <w:rsid w:val="00B647F4"/>
    <w:rsid w:val="00B723C7"/>
    <w:rsid w:val="00B772B0"/>
    <w:rsid w:val="00B85E84"/>
    <w:rsid w:val="00B9730B"/>
    <w:rsid w:val="00BA4932"/>
    <w:rsid w:val="00BD0D4A"/>
    <w:rsid w:val="00BF186D"/>
    <w:rsid w:val="00BF7B90"/>
    <w:rsid w:val="00C143EB"/>
    <w:rsid w:val="00C17A79"/>
    <w:rsid w:val="00C30E21"/>
    <w:rsid w:val="00C70EB6"/>
    <w:rsid w:val="00C71999"/>
    <w:rsid w:val="00CA2A9C"/>
    <w:rsid w:val="00CB1272"/>
    <w:rsid w:val="00CB2812"/>
    <w:rsid w:val="00CB355F"/>
    <w:rsid w:val="00CC3414"/>
    <w:rsid w:val="00CC443F"/>
    <w:rsid w:val="00CF550C"/>
    <w:rsid w:val="00D0318A"/>
    <w:rsid w:val="00D12D05"/>
    <w:rsid w:val="00D136F3"/>
    <w:rsid w:val="00D22C63"/>
    <w:rsid w:val="00D27289"/>
    <w:rsid w:val="00D502D5"/>
    <w:rsid w:val="00D65E9F"/>
    <w:rsid w:val="00D7745B"/>
    <w:rsid w:val="00D9127E"/>
    <w:rsid w:val="00DA1448"/>
    <w:rsid w:val="00DB2D59"/>
    <w:rsid w:val="00DC5C3D"/>
    <w:rsid w:val="00DD0D46"/>
    <w:rsid w:val="00DD29A6"/>
    <w:rsid w:val="00DD4F87"/>
    <w:rsid w:val="00DD7F6F"/>
    <w:rsid w:val="00DE1946"/>
    <w:rsid w:val="00DF07D8"/>
    <w:rsid w:val="00DF149D"/>
    <w:rsid w:val="00E04624"/>
    <w:rsid w:val="00E22463"/>
    <w:rsid w:val="00E23288"/>
    <w:rsid w:val="00E24535"/>
    <w:rsid w:val="00E34E53"/>
    <w:rsid w:val="00E47A39"/>
    <w:rsid w:val="00E50372"/>
    <w:rsid w:val="00E546B9"/>
    <w:rsid w:val="00E55DFE"/>
    <w:rsid w:val="00E81587"/>
    <w:rsid w:val="00E85A0E"/>
    <w:rsid w:val="00E877E1"/>
    <w:rsid w:val="00E97BEC"/>
    <w:rsid w:val="00EF0F70"/>
    <w:rsid w:val="00F02A1E"/>
    <w:rsid w:val="00F10BD3"/>
    <w:rsid w:val="00F17973"/>
    <w:rsid w:val="00F27225"/>
    <w:rsid w:val="00F31922"/>
    <w:rsid w:val="00F34512"/>
    <w:rsid w:val="00F457B7"/>
    <w:rsid w:val="00F52ABD"/>
    <w:rsid w:val="00F5676A"/>
    <w:rsid w:val="00F83420"/>
    <w:rsid w:val="00F93C9F"/>
    <w:rsid w:val="00FD561B"/>
    <w:rsid w:val="00FF1E97"/>
    <w:rsid w:val="00FF46BF"/>
    <w:rsid w:val="11555D57"/>
    <w:rsid w:val="3D0A5E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E781"/>
  <w15:docId w15:val="{C7BD7BB8-10ED-49AF-B7AE-562047FC0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uiPriority="0" w:unhideWhenUsed="1" w:qFormat="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napToGrid w:val="0"/>
      <w:spacing w:line="540" w:lineRule="atLeast"/>
    </w:pPr>
    <w:rPr>
      <w:rFonts w:ascii="Times New Roman" w:eastAsia="仿宋_GB2312" w:hAnsi="Times New Roman"/>
      <w:kern w:val="2"/>
      <w:sz w:val="3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pPr>
      <w:spacing w:line="500" w:lineRule="atLeast"/>
    </w:pPr>
    <w:rPr>
      <w:rFonts w:ascii="宋体"/>
      <w:bCs/>
      <w:sz w:val="28"/>
    </w:rPr>
  </w:style>
  <w:style w:type="paragraph" w:styleId="a5">
    <w:name w:val="Body Text Indent"/>
    <w:basedOn w:val="a"/>
    <w:link w:val="a6"/>
    <w:qFormat/>
    <w:pPr>
      <w:spacing w:line="460" w:lineRule="atLeast"/>
      <w:ind w:firstLineChars="192" w:firstLine="461"/>
    </w:pPr>
    <w:rPr>
      <w:sz w:val="24"/>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pPr>
    <w:rPr>
      <w:rFonts w:asciiTheme="minorHAnsi" w:eastAsiaTheme="minorEastAsia" w:hAnsiTheme="minorHAnsi"/>
      <w:sz w:val="18"/>
      <w:szCs w:val="18"/>
    </w:rPr>
  </w:style>
  <w:style w:type="paragraph" w:styleId="ab">
    <w:name w:val="header"/>
    <w:basedOn w:val="a"/>
    <w:link w:val="ac"/>
    <w:uiPriority w:val="99"/>
    <w:unhideWhenUsed/>
    <w:qFormat/>
    <w:pPr>
      <w:tabs>
        <w:tab w:val="center" w:pos="4153"/>
        <w:tab w:val="right" w:pos="8306"/>
      </w:tabs>
      <w:jc w:val="center"/>
    </w:pPr>
    <w:rPr>
      <w:rFonts w:asciiTheme="minorHAnsi" w:eastAsiaTheme="minorEastAsia" w:hAnsiTheme="minorHAnsi"/>
      <w:sz w:val="18"/>
      <w:szCs w:val="18"/>
    </w:rPr>
  </w:style>
  <w:style w:type="character" w:styleId="ad">
    <w:name w:val="line number"/>
    <w:basedOn w:val="a0"/>
    <w:uiPriority w:val="99"/>
    <w:semiHidden/>
    <w:unhideWhenUsed/>
    <w:qFormat/>
  </w:style>
  <w:style w:type="character" w:styleId="HTML">
    <w:name w:val="HTML Typewriter"/>
    <w:unhideWhenUsed/>
    <w:qFormat/>
    <w:rPr>
      <w:rFonts w:ascii="黑体" w:eastAsia="黑体" w:hAnsi="Courier New" w:cs="Courier New" w:hint="eastAsia"/>
      <w:sz w:val="24"/>
      <w:szCs w:val="24"/>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6">
    <w:name w:val="正文文本缩进 字符"/>
    <w:basedOn w:val="a0"/>
    <w:link w:val="a5"/>
    <w:qFormat/>
    <w:rPr>
      <w:rFonts w:ascii="Times New Roman" w:eastAsia="宋体" w:hAnsi="Times New Roman" w:cs="Times New Roman"/>
      <w:sz w:val="24"/>
      <w:szCs w:val="24"/>
    </w:rPr>
  </w:style>
  <w:style w:type="character" w:customStyle="1" w:styleId="a4">
    <w:name w:val="正文文本 字符"/>
    <w:basedOn w:val="a0"/>
    <w:link w:val="a3"/>
    <w:qFormat/>
    <w:rPr>
      <w:rFonts w:ascii="宋体" w:eastAsia="宋体" w:hAnsi="Times New Roman" w:cs="Times New Roman"/>
      <w:bCs/>
      <w:sz w:val="28"/>
      <w:szCs w:val="24"/>
    </w:rPr>
  </w:style>
  <w:style w:type="character" w:customStyle="1" w:styleId="a8">
    <w:name w:val="批注框文本 字符"/>
    <w:basedOn w:val="a0"/>
    <w:link w:val="a7"/>
    <w:uiPriority w:val="99"/>
    <w:semiHidden/>
    <w:qFormat/>
    <w:rPr>
      <w:rFonts w:ascii="Times New Roman" w:eastAsia="宋体" w:hAnsi="Times New Roman" w:cs="Times New Roman"/>
      <w:sz w:val="18"/>
      <w:szCs w:val="18"/>
    </w:rPr>
  </w:style>
  <w:style w:type="character" w:customStyle="1" w:styleId="Char">
    <w:name w:val="Char"/>
    <w:qFormat/>
    <w:rPr>
      <w:rFonts w:eastAsia="宋体"/>
      <w:kern w:val="2"/>
      <w:sz w:val="31"/>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26032;&#24314;&#25991;&#20214;&#22841;\&#20013;&#23665;&#22823;&#23398;&#30740;&#31350;&#29983;&#38498;&#27169;&#29256;&#65288;&#30740;&#38498;&#65289;.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E92054-F713-472C-A5DC-B0E91ED40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中山大学研究生院模版（研院）</Template>
  <TotalTime>499</TotalTime>
  <Pages>1</Pages>
  <Words>882</Words>
  <Characters>5034</Characters>
  <Application>Microsoft Office Word</Application>
  <DocSecurity>0</DocSecurity>
  <Lines>41</Lines>
  <Paragraphs>11</Paragraphs>
  <ScaleCrop>false</ScaleCrop>
  <Company>SYSU</Company>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70</cp:revision>
  <cp:lastPrinted>2017-05-27T09:24:00Z</cp:lastPrinted>
  <dcterms:created xsi:type="dcterms:W3CDTF">2024-06-25T03:28:00Z</dcterms:created>
  <dcterms:modified xsi:type="dcterms:W3CDTF">2024-07-01T08:16:00Z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4D26CFFA563446AB9EA772109D6EA172_12</vt:lpwstr>
  </property>
  <property fmtid="{D5CDD505-2E9C-101B-9397-08002B2CF9AE}" pid="3" name="KSOProductBuildVer">
    <vt:lpwstr>2052-12.1.0.17133</vt:lpwstr>
  </property>
</Properties>
</file>